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D8" w:rsidRPr="00CC2FB7" w:rsidRDefault="00937C4B" w:rsidP="00CC2F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CC2FB7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"Градостроительный кодекс Российской Федерации" от 29.12.2004 N 190-ФЗ (ред. от 19.12.2016) (с изм. и доп., вступ. в силу с 01.01.2017)</w:t>
      </w:r>
    </w:p>
    <w:p w:rsidR="00CC2FB7" w:rsidRPr="00CC2FB7" w:rsidRDefault="00CC2FB7" w:rsidP="00CC2F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территориальное планирование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устойчивое развитие территорий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937C4B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зоны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градостроительное зонирование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территориальные зоны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градостроительный регламент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10.1)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линейные объекты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красные линии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территории общего пользования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строительство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реконструкция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14.1)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реконструкция линейных объектов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14.2)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14.3)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линейных объектов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инженерные изыскания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застройщик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937C4B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937C4B">
        <w:rPr>
          <w:rFonts w:ascii="Times New Roman" w:eastAsia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937C4B"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саморегулируемая организация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объекты федерального значения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4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Конституцией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 </w:t>
      </w:r>
      <w:hyperlink r:id="rId5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Виды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объектов федерального значения, подлежащих отображению на схемах территориального планирования Российской Федерации в указанных в </w:t>
      </w:r>
      <w:hyperlink r:id="rId6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1 статьи 10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 областях, определяются Правительством Российской Федерации, за исключением объектов федерального значения в области обороны страны и безопасности государства. Виды объектов федерального значения в области обороны страны и безопасности государства, 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объекты регионального значения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7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Конституцией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Федерации. Виды объектов регионального значения в указанных в </w:t>
      </w:r>
      <w:hyperlink r:id="rId8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3 статьи 14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 областях, подлежащих отображению на схеме территориального планирования субъекта Российской Федерации, определяются законом субъекта Российской Федерации;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20)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объекты местного значения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Виды объектов местного значения муниципального района, поселения, городского округа в указанных в </w:t>
      </w:r>
      <w:hyperlink r:id="rId9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 части 3 статьи 19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 части 5 статьи 23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 областях, подлежащих отображению на схеме территориального планирования муниципального района, генеральном плане поселения, 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lastRenderedPageBreak/>
        <w:t>генеральном плане городского округа, определяются законом субъекта Российской Федерации;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парковка (парковочное место)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937C4B">
        <w:rPr>
          <w:rFonts w:ascii="Times New Roman" w:eastAsia="Times New Roman" w:hAnsi="Times New Roman" w:cs="Times New Roman"/>
          <w:sz w:val="24"/>
          <w:szCs w:val="24"/>
        </w:rPr>
        <w:t>подэстакадных</w:t>
      </w:r>
      <w:proofErr w:type="spellEnd"/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937C4B">
        <w:rPr>
          <w:rFonts w:ascii="Times New Roman" w:eastAsia="Times New Roman" w:hAnsi="Times New Roman" w:cs="Times New Roman"/>
          <w:sz w:val="24"/>
          <w:szCs w:val="24"/>
        </w:rPr>
        <w:t>подмостовых</w:t>
      </w:r>
      <w:proofErr w:type="spellEnd"/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22)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технический заказчик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23)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программы комплексного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развития систем коммунальной инфраструктуры поселения, городского округа -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систем коммунальной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таких поселения, городского округа 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24)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система коммунальной инфраструктуры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lastRenderedPageBreak/>
        <w:t>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25)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транспортно-пересадочный узел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26)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нормативы градостроительного проектирования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hyperlink r:id="rId11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частями 1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4 статьи 29.2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27)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программы комплексного развития транспортной инфраструктуры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Программы комплексного развития транспортной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поселения, городского округа и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28)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программы комплексного развития социальной инфраструктуры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поселения, городского округа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Программы комплексного развития социальной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поселения, городского округа и должны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29) </w:t>
      </w:r>
      <w:proofErr w:type="spellStart"/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машино</w:t>
      </w:r>
      <w:proofErr w:type="spellEnd"/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-место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конструкцией и границы которой описаны в установленном законодательством о государственном кадастровом учете порядке.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30)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сметная стоимость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реконструкции, капитального ремонта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строительства;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31)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сметные нормы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32)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сметные цены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 ресурсов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) сметные нормативы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сметные нормы и </w:t>
      </w:r>
      <w:hyperlink r:id="rId14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методики</w:t>
        </w:r>
      </w:hyperlink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применения сметных норм и сметных цен строительных ресурсов, используемые при определении сметной стоимости строительства;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34)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деятельность по комплексному и устойчивому развитию территории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пункте объектов;</w:t>
      </w:r>
    </w:p>
    <w:p w:rsidR="00937C4B" w:rsidRPr="00937C4B" w:rsidRDefault="00937C4B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35) 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937C4B">
        <w:rPr>
          <w:rFonts w:ascii="Times New Roman" w:eastAsia="Times New Roman" w:hAnsi="Times New Roman" w:cs="Times New Roman"/>
          <w:sz w:val="24"/>
          <w:szCs w:val="24"/>
        </w:rPr>
        <w:t xml:space="preserve">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:rsid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1D7D3B" w:rsidRPr="001D7D3B" w:rsidRDefault="001D7D3B" w:rsidP="001D7D3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1D7D3B">
        <w:rPr>
          <w:color w:val="2D2D2D"/>
          <w:spacing w:val="2"/>
          <w:sz w:val="24"/>
          <w:szCs w:val="24"/>
        </w:rPr>
        <w:t>Технический регламент о требованиях пожарной безопасности</w:t>
      </w:r>
    </w:p>
    <w:p w:rsidR="001D7D3B" w:rsidRPr="001D7D3B" w:rsidRDefault="009A0F53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9A0F53">
        <w:br/>
      </w:r>
      <w:r w:rsidR="001D7D3B" w:rsidRPr="001D7D3B">
        <w:rPr>
          <w:spacing w:val="2"/>
        </w:rPr>
        <w:t xml:space="preserve">1) </w:t>
      </w:r>
      <w:bookmarkStart w:id="0" w:name="_GoBack"/>
      <w:r w:rsidR="001D7D3B" w:rsidRPr="001D7D3B">
        <w:rPr>
          <w:b/>
          <w:spacing w:val="2"/>
        </w:rPr>
        <w:t>аварийный выход</w:t>
      </w:r>
      <w:r w:rsidR="001D7D3B" w:rsidRPr="001D7D3B">
        <w:rPr>
          <w:spacing w:val="2"/>
        </w:rPr>
        <w:t xml:space="preserve"> </w:t>
      </w:r>
      <w:bookmarkEnd w:id="0"/>
      <w:r w:rsidR="001D7D3B" w:rsidRPr="001D7D3B">
        <w:rPr>
          <w:spacing w:val="2"/>
        </w:rPr>
        <w:t>- дверь, люк или иной выход, которые ведут на путь эвакуации, непосредственно наружу или в безопасную зону, используются как дополнительный выход для спасания людей,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пожаре;</w:t>
      </w:r>
      <w:r w:rsidR="001D7D3B"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>2</w:t>
      </w:r>
      <w:r w:rsidRPr="001D7D3B">
        <w:rPr>
          <w:b/>
          <w:spacing w:val="2"/>
        </w:rPr>
        <w:t>) безопасная зона</w:t>
      </w:r>
      <w:r w:rsidRPr="001D7D3B">
        <w:rPr>
          <w:spacing w:val="2"/>
        </w:rPr>
        <w:t xml:space="preserve"> - зона,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</w:t>
      </w:r>
      <w:proofErr w:type="gramStart"/>
      <w:r w:rsidRPr="001D7D3B">
        <w:rPr>
          <w:spacing w:val="2"/>
        </w:rPr>
        <w:t>значений;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15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>3</w:t>
      </w:r>
      <w:r w:rsidRPr="001D7D3B">
        <w:rPr>
          <w:b/>
          <w:spacing w:val="2"/>
        </w:rPr>
        <w:t>) взрыв</w:t>
      </w:r>
      <w:r w:rsidRPr="001D7D3B">
        <w:rPr>
          <w:spacing w:val="2"/>
        </w:rPr>
        <w:t xml:space="preserve"> - быстрое химическое превращение среды, сопровождающееся выделением энергии и образованием сжатых газов;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4) </w:t>
      </w:r>
      <w:r w:rsidRPr="001D7D3B">
        <w:rPr>
          <w:b/>
          <w:spacing w:val="2"/>
        </w:rPr>
        <w:t>взрывоопасная смесь</w:t>
      </w:r>
      <w:r w:rsidRPr="001D7D3B">
        <w:rPr>
          <w:spacing w:val="2"/>
        </w:rPr>
        <w:t xml:space="preserve"> - смесь воздуха или окислителя с горючими газами, парами легковоспламеняющихся жидкостей, горючими </w:t>
      </w:r>
      <w:proofErr w:type="spellStart"/>
      <w:r w:rsidRPr="001D7D3B">
        <w:rPr>
          <w:spacing w:val="2"/>
        </w:rPr>
        <w:t>пылями</w:t>
      </w:r>
      <w:proofErr w:type="spellEnd"/>
      <w:r w:rsidRPr="001D7D3B">
        <w:rPr>
          <w:spacing w:val="2"/>
        </w:rPr>
        <w:t xml:space="preserve"> или волокнами, которая при </w:t>
      </w:r>
      <w:r w:rsidRPr="001D7D3B">
        <w:rPr>
          <w:spacing w:val="2"/>
        </w:rPr>
        <w:lastRenderedPageBreak/>
        <w:t>определенной концентрации и возникновении источника инициирования взрыва способна взорваться;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5) </w:t>
      </w:r>
      <w:proofErr w:type="spellStart"/>
      <w:r w:rsidRPr="001D7D3B">
        <w:rPr>
          <w:b/>
          <w:spacing w:val="2"/>
        </w:rPr>
        <w:t>взрывопожароопасность</w:t>
      </w:r>
      <w:proofErr w:type="spellEnd"/>
      <w:r w:rsidRPr="001D7D3B">
        <w:rPr>
          <w:b/>
          <w:spacing w:val="2"/>
        </w:rPr>
        <w:t xml:space="preserve"> объекта защиты</w:t>
      </w:r>
      <w:r w:rsidRPr="001D7D3B">
        <w:rPr>
          <w:spacing w:val="2"/>
        </w:rPr>
        <w:t xml:space="preserve"> - состояние объекта защиты, характеризуемое возможностью возникновения взрыва и развития пожара или возникновения пожара и последующего </w:t>
      </w:r>
      <w:proofErr w:type="gramStart"/>
      <w:r w:rsidRPr="001D7D3B">
        <w:rPr>
          <w:spacing w:val="2"/>
        </w:rPr>
        <w:t>взрыва;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16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6) </w:t>
      </w:r>
      <w:r w:rsidRPr="001D7D3B">
        <w:rPr>
          <w:b/>
          <w:spacing w:val="2"/>
        </w:rPr>
        <w:t>горючая среда</w:t>
      </w:r>
      <w:r w:rsidRPr="001D7D3B">
        <w:rPr>
          <w:spacing w:val="2"/>
        </w:rPr>
        <w:t xml:space="preserve"> - среда, способная воспламеняться при воздействии источника зажигания;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7) </w:t>
      </w:r>
      <w:r w:rsidRPr="001D7D3B">
        <w:rPr>
          <w:b/>
          <w:spacing w:val="2"/>
        </w:rPr>
        <w:t>декларация пожарной безопасности</w:t>
      </w:r>
      <w:r w:rsidRPr="001D7D3B">
        <w:rPr>
          <w:spacing w:val="2"/>
        </w:rPr>
        <w:t xml:space="preserve"> - форма оценки соответствия, содержащая информацию о мерах пожарной безопасности, направленных на обеспечение на объекте защиты нормативного значения пожарного риска;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8) </w:t>
      </w:r>
      <w:r w:rsidRPr="001D7D3B">
        <w:rPr>
          <w:b/>
          <w:spacing w:val="2"/>
        </w:rPr>
        <w:t>допустимый пожарный риск</w:t>
      </w:r>
      <w:r w:rsidRPr="001D7D3B">
        <w:rPr>
          <w:spacing w:val="2"/>
        </w:rPr>
        <w:t xml:space="preserve"> - пожарный риск, уровень которого допустим и обоснован исходя из социально-экономических условий;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9) </w:t>
      </w:r>
      <w:r w:rsidRPr="001D7D3B">
        <w:rPr>
          <w:b/>
          <w:spacing w:val="2"/>
        </w:rPr>
        <w:t>индивидуальный пожарный риск</w:t>
      </w:r>
      <w:r w:rsidRPr="001D7D3B">
        <w:rPr>
          <w:spacing w:val="2"/>
        </w:rPr>
        <w:t xml:space="preserve"> - пожарный риск, который может привести к гибели человека в результате воздействия опасных факторов пожара;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10) </w:t>
      </w:r>
      <w:r w:rsidRPr="001D7D3B">
        <w:rPr>
          <w:b/>
          <w:spacing w:val="2"/>
        </w:rPr>
        <w:t>источник зажигания</w:t>
      </w:r>
      <w:r w:rsidRPr="001D7D3B">
        <w:rPr>
          <w:spacing w:val="2"/>
        </w:rPr>
        <w:t xml:space="preserve"> - средство энергетического воздействия, инициирующее возникновение горения;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11) </w:t>
      </w:r>
      <w:r w:rsidRPr="001D7D3B">
        <w:rPr>
          <w:b/>
          <w:spacing w:val="2"/>
        </w:rPr>
        <w:t>класс конструктивной пожарной опасности зданий</w:t>
      </w:r>
      <w:r w:rsidRPr="001D7D3B">
        <w:rPr>
          <w:spacing w:val="2"/>
        </w:rPr>
        <w:t xml:space="preserve">, сооружений и пожарных отсеков - классификационная характеристика зданий, сооружений и пожарных отсеков, определяемая степенью участия строительных конструкций в развитии пожара и образовании опасных факторов </w:t>
      </w:r>
      <w:proofErr w:type="gramStart"/>
      <w:r w:rsidRPr="001D7D3B">
        <w:rPr>
          <w:spacing w:val="2"/>
        </w:rPr>
        <w:t>пожара;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17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12) </w:t>
      </w:r>
      <w:r w:rsidRPr="001D7D3B">
        <w:rPr>
          <w:b/>
          <w:spacing w:val="2"/>
        </w:rPr>
        <w:t>класс функциональной пожарной опасности зданий</w:t>
      </w:r>
      <w:r w:rsidRPr="001D7D3B">
        <w:rPr>
          <w:spacing w:val="2"/>
        </w:rPr>
        <w:t>, сооружений и пожарных отсеков - классификационная характеристика зданий, сооружений и пожарных отсеков, определяемая назначением и особенностями эксплуатации указанных зданий, сооружений и пожарных отсеков, в том числе особенностями осуществления в указанных зданиях, сооружениях и пожарных отсеках технологических процессов производства;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18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13) </w:t>
      </w:r>
      <w:r w:rsidRPr="001D7D3B">
        <w:rPr>
          <w:b/>
          <w:spacing w:val="2"/>
        </w:rPr>
        <w:t>наружная установка</w:t>
      </w:r>
      <w:r w:rsidRPr="001D7D3B">
        <w:rPr>
          <w:spacing w:val="2"/>
        </w:rPr>
        <w:t xml:space="preserve"> - комплекс аппаратов и технологического оборудования, расположенных вне зданий и </w:t>
      </w:r>
      <w:proofErr w:type="gramStart"/>
      <w:r w:rsidRPr="001D7D3B">
        <w:rPr>
          <w:spacing w:val="2"/>
        </w:rPr>
        <w:t>сооружений;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19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14) </w:t>
      </w:r>
      <w:r w:rsidRPr="001D7D3B">
        <w:rPr>
          <w:b/>
          <w:spacing w:val="2"/>
        </w:rPr>
        <w:t>необходимое время эвакуации</w:t>
      </w:r>
      <w:r w:rsidRPr="001D7D3B">
        <w:rPr>
          <w:spacing w:val="2"/>
        </w:rPr>
        <w:t xml:space="preserve"> - время с момента возникновения пожара,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15) </w:t>
      </w:r>
      <w:r w:rsidRPr="001D7D3B">
        <w:rPr>
          <w:b/>
          <w:spacing w:val="2"/>
        </w:rPr>
        <w:t>объект защиты</w:t>
      </w:r>
      <w:r w:rsidRPr="001D7D3B">
        <w:rPr>
          <w:spacing w:val="2"/>
        </w:rPr>
        <w:t xml:space="preserve"> - продукция, в том числе имущество граждан или юридических лиц, государственное или муниципальное имущество (включая объекты, расположенные на </w:t>
      </w:r>
      <w:r w:rsidRPr="001D7D3B">
        <w:rPr>
          <w:spacing w:val="2"/>
        </w:rPr>
        <w:lastRenderedPageBreak/>
        <w:t>территориях поселений,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быть установлены требования пожарной безопасности для предотвращения пожара и защиты людей при пожаре;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20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16) </w:t>
      </w:r>
      <w:r w:rsidRPr="001D7D3B">
        <w:rPr>
          <w:b/>
          <w:spacing w:val="2"/>
        </w:rPr>
        <w:t>окислители</w:t>
      </w:r>
      <w:r w:rsidRPr="001D7D3B">
        <w:rPr>
          <w:spacing w:val="2"/>
        </w:rPr>
        <w:t xml:space="preserve"> - вещества и материалы, обладающие способностью вступать в реакцию с горючими веществами, вызывая их горение, а также увеличивать его интенсивность;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17) </w:t>
      </w:r>
      <w:r w:rsidRPr="001D7D3B">
        <w:rPr>
          <w:b/>
          <w:spacing w:val="2"/>
        </w:rPr>
        <w:t>опасные факторы пожара</w:t>
      </w:r>
      <w:r w:rsidRPr="001D7D3B">
        <w:rPr>
          <w:spacing w:val="2"/>
        </w:rPr>
        <w:t xml:space="preserve"> - факторы пожара, воздействие которых может привести к травме, отравлению или гибели человека и (или) к материальному ущербу;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18) </w:t>
      </w:r>
      <w:r w:rsidRPr="001D7D3B">
        <w:rPr>
          <w:b/>
          <w:spacing w:val="2"/>
        </w:rPr>
        <w:t>очаг пожара</w:t>
      </w:r>
      <w:r w:rsidRPr="001D7D3B">
        <w:rPr>
          <w:spacing w:val="2"/>
        </w:rPr>
        <w:t xml:space="preserve"> - место первоначального возникновения пожара;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19) </w:t>
      </w:r>
      <w:r w:rsidRPr="001D7D3B">
        <w:rPr>
          <w:b/>
          <w:spacing w:val="2"/>
        </w:rPr>
        <w:t>первичные средства пожаротушения</w:t>
      </w:r>
      <w:r w:rsidRPr="001D7D3B">
        <w:rPr>
          <w:spacing w:val="2"/>
        </w:rPr>
        <w:t xml:space="preserve"> - средства пожаротушения, используемые для борьбы с пожаром в начальной стадии его </w:t>
      </w:r>
      <w:proofErr w:type="gramStart"/>
      <w:r w:rsidRPr="001D7D3B">
        <w:rPr>
          <w:spacing w:val="2"/>
        </w:rPr>
        <w:t>развития;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21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20) </w:t>
      </w:r>
      <w:r w:rsidRPr="001D7D3B">
        <w:rPr>
          <w:b/>
          <w:spacing w:val="2"/>
        </w:rPr>
        <w:t>пожарная безопасность объекта защиты</w:t>
      </w:r>
      <w:r w:rsidRPr="001D7D3B">
        <w:rPr>
          <w:spacing w:val="2"/>
        </w:rPr>
        <w:t xml:space="preserve"> -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21) </w:t>
      </w:r>
      <w:r w:rsidRPr="001D7D3B">
        <w:rPr>
          <w:b/>
          <w:spacing w:val="2"/>
        </w:rPr>
        <w:t>пожарная опасность веществ и материалов</w:t>
      </w:r>
      <w:r w:rsidRPr="001D7D3B">
        <w:rPr>
          <w:spacing w:val="2"/>
        </w:rPr>
        <w:t xml:space="preserve"> - состояние веществ и материалов, характеризуемое возможностью возникновения горения или взрыва веществ и материалов;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22) </w:t>
      </w:r>
      <w:r w:rsidRPr="001D7D3B">
        <w:rPr>
          <w:b/>
          <w:spacing w:val="2"/>
        </w:rPr>
        <w:t>пожарная опасность объекта защиты</w:t>
      </w:r>
      <w:r w:rsidRPr="001D7D3B">
        <w:rPr>
          <w:spacing w:val="2"/>
        </w:rPr>
        <w:t xml:space="preserve"> - состояние объекта защиты, характеризуемое возможностью возникновения и развития пожара, а также воздействия на людей и имущество опасных факторов пожара;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23) </w:t>
      </w:r>
      <w:r w:rsidRPr="001D7D3B">
        <w:rPr>
          <w:b/>
          <w:spacing w:val="2"/>
        </w:rPr>
        <w:t>пожарная сигнализация</w:t>
      </w:r>
      <w:r w:rsidRPr="001D7D3B">
        <w:rPr>
          <w:spacing w:val="2"/>
        </w:rPr>
        <w:t xml:space="preserve"> - совокупность технических средств, предназначенных для обнаружения пожара, обработки, передачи в заданном виде извещения о пожаре, специальной информации и (или) выдачи команд на включение автоматических установок пожаротушения и включение исполнительных установок систем </w:t>
      </w:r>
      <w:proofErr w:type="spellStart"/>
      <w:r w:rsidRPr="001D7D3B">
        <w:rPr>
          <w:spacing w:val="2"/>
        </w:rPr>
        <w:t>противодымной</w:t>
      </w:r>
      <w:proofErr w:type="spellEnd"/>
      <w:r w:rsidRPr="001D7D3B">
        <w:rPr>
          <w:spacing w:val="2"/>
        </w:rPr>
        <w:t xml:space="preserve"> защиты, технологического и инженерного оборудования, а также других устройств противопожарной защиты;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24) </w:t>
      </w:r>
      <w:r w:rsidRPr="001D7D3B">
        <w:rPr>
          <w:b/>
          <w:spacing w:val="2"/>
        </w:rPr>
        <w:t>пожарное депо</w:t>
      </w:r>
      <w:r w:rsidRPr="001D7D3B">
        <w:rPr>
          <w:spacing w:val="2"/>
        </w:rPr>
        <w:t xml:space="preserve"> - объект пожарной охраны, в котором расположены помещения для хранения пожарной техники и ее технического обслуживания, служебные помещения для размещения личного состава, помещение для приема извещений о пожаре, технические и вспомогательные помещения, необходимые для выполнения задач, возложенных на пожарную охрану;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25) </w:t>
      </w:r>
      <w:r w:rsidRPr="001D7D3B">
        <w:rPr>
          <w:b/>
          <w:spacing w:val="2"/>
        </w:rPr>
        <w:t xml:space="preserve">пожарный </w:t>
      </w:r>
      <w:proofErr w:type="spellStart"/>
      <w:r w:rsidRPr="001D7D3B">
        <w:rPr>
          <w:b/>
          <w:spacing w:val="2"/>
        </w:rPr>
        <w:t>извещатель</w:t>
      </w:r>
      <w:proofErr w:type="spellEnd"/>
      <w:r w:rsidRPr="001D7D3B">
        <w:rPr>
          <w:spacing w:val="2"/>
        </w:rPr>
        <w:t xml:space="preserve"> - техническое средство, предназначенное для формирования сигнала о пожаре;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26) </w:t>
      </w:r>
      <w:r w:rsidRPr="001D7D3B">
        <w:rPr>
          <w:b/>
          <w:spacing w:val="2"/>
        </w:rPr>
        <w:t xml:space="preserve">пожарный </w:t>
      </w:r>
      <w:proofErr w:type="spellStart"/>
      <w:r w:rsidRPr="001D7D3B">
        <w:rPr>
          <w:b/>
          <w:spacing w:val="2"/>
        </w:rPr>
        <w:t>оповещатель</w:t>
      </w:r>
      <w:proofErr w:type="spellEnd"/>
      <w:r w:rsidRPr="001D7D3B">
        <w:rPr>
          <w:spacing w:val="2"/>
        </w:rPr>
        <w:t xml:space="preserve"> - техническое средство, предназначенное для оповещения людей о пожаре;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lastRenderedPageBreak/>
        <w:t xml:space="preserve">27) </w:t>
      </w:r>
      <w:r w:rsidRPr="001D7D3B">
        <w:rPr>
          <w:b/>
          <w:spacing w:val="2"/>
        </w:rPr>
        <w:t>пожарный отсек</w:t>
      </w:r>
      <w:r w:rsidRPr="001D7D3B">
        <w:rPr>
          <w:spacing w:val="2"/>
        </w:rPr>
        <w:t xml:space="preserve"> - часть здания и сооружения, выделенная противопожарными стенами и противопожарными перекрытиями или покрытиями, с пределами огнестойкости конструкции, обеспечивающими нераспространение пожара за границы пожарного отсека в течение всей продолжительности </w:t>
      </w:r>
      <w:proofErr w:type="gramStart"/>
      <w:r w:rsidRPr="001D7D3B">
        <w:rPr>
          <w:spacing w:val="2"/>
        </w:rPr>
        <w:t>пожара;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22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28) </w:t>
      </w:r>
      <w:r w:rsidRPr="001D7D3B">
        <w:rPr>
          <w:b/>
          <w:spacing w:val="2"/>
        </w:rPr>
        <w:t>пожарный риск</w:t>
      </w:r>
      <w:r w:rsidRPr="001D7D3B">
        <w:rPr>
          <w:spacing w:val="2"/>
        </w:rPr>
        <w:t xml:space="preserve"> - мера возможности реализации пожарной опасности объекта защиты и ее последствий для людей и материальных ценностей;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29) </w:t>
      </w:r>
      <w:proofErr w:type="spellStart"/>
      <w:r w:rsidRPr="001D7D3B">
        <w:rPr>
          <w:b/>
          <w:spacing w:val="2"/>
        </w:rPr>
        <w:t>пожаровзрывоопасность</w:t>
      </w:r>
      <w:proofErr w:type="spellEnd"/>
      <w:r w:rsidRPr="001D7D3B">
        <w:rPr>
          <w:b/>
          <w:spacing w:val="2"/>
        </w:rPr>
        <w:t xml:space="preserve"> веществ и материалов</w:t>
      </w:r>
      <w:r w:rsidRPr="001D7D3B">
        <w:rPr>
          <w:spacing w:val="2"/>
        </w:rPr>
        <w:t xml:space="preserve"> - способность веществ и материалов к образованию горючей (пожароопасной или взрывоопасной) среды, характеризуемая их физико-химическими свойствами и (или) поведением в условиях пожара;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30) </w:t>
      </w:r>
      <w:r w:rsidRPr="001D7D3B">
        <w:rPr>
          <w:b/>
          <w:spacing w:val="2"/>
        </w:rPr>
        <w:t>пожароопасная (взрывоопасная) зона</w:t>
      </w:r>
      <w:r w:rsidRPr="001D7D3B">
        <w:rPr>
          <w:spacing w:val="2"/>
        </w:rPr>
        <w:t xml:space="preserve"> - часть замкнутого или открытого пространства,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(аварии);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31) </w:t>
      </w:r>
      <w:r w:rsidRPr="001D7D3B">
        <w:rPr>
          <w:b/>
          <w:spacing w:val="2"/>
        </w:rPr>
        <w:t>предел огнестойкости конструкции</w:t>
      </w:r>
      <w:r w:rsidRPr="001D7D3B">
        <w:rPr>
          <w:spacing w:val="2"/>
        </w:rPr>
        <w:t xml:space="preserve"> (заполнения проемов противопожарных преград) - промежуток времени от начала огневого воздействия в условиях стандартных испытаний до наступления одного из нормированных для данной конструкции (заполнения проемов противопожарных преград) предельных состояний;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>32</w:t>
      </w:r>
      <w:r w:rsidRPr="001D7D3B">
        <w:rPr>
          <w:b/>
          <w:spacing w:val="2"/>
        </w:rPr>
        <w:t>) прибор приемно-контрольный пожарный</w:t>
      </w:r>
      <w:r w:rsidRPr="001D7D3B">
        <w:rPr>
          <w:spacing w:val="2"/>
        </w:rPr>
        <w:t xml:space="preserve"> - техническое средство, предназначенное для приема сигналов от пожарных </w:t>
      </w:r>
      <w:proofErr w:type="spellStart"/>
      <w:r w:rsidRPr="001D7D3B">
        <w:rPr>
          <w:spacing w:val="2"/>
        </w:rPr>
        <w:t>извещателей</w:t>
      </w:r>
      <w:proofErr w:type="spellEnd"/>
      <w:r w:rsidRPr="001D7D3B">
        <w:rPr>
          <w:spacing w:val="2"/>
        </w:rPr>
        <w:t>, осуществления контроля целостности шлейфа пожарной сигнализации, световой индикации и звуковой сигнализации событий, формирования стартового импульса запуска прибора управления пожарного;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33) </w:t>
      </w:r>
      <w:r w:rsidRPr="001D7D3B">
        <w:rPr>
          <w:b/>
          <w:spacing w:val="2"/>
        </w:rPr>
        <w:t>прибор управления пожарный</w:t>
      </w:r>
      <w:r w:rsidRPr="001D7D3B">
        <w:rPr>
          <w:spacing w:val="2"/>
        </w:rPr>
        <w:t xml:space="preserve"> - техническое средство, предназначенное для передачи сигналов управления автоматическим установкам пожаротушения, и (или) включения исполнительных установок систем </w:t>
      </w:r>
      <w:proofErr w:type="spellStart"/>
      <w:r w:rsidRPr="001D7D3B">
        <w:rPr>
          <w:spacing w:val="2"/>
        </w:rPr>
        <w:t>противодымной</w:t>
      </w:r>
      <w:proofErr w:type="spellEnd"/>
      <w:r w:rsidRPr="001D7D3B">
        <w:rPr>
          <w:spacing w:val="2"/>
        </w:rPr>
        <w:t xml:space="preserve"> защиты, и (или) оповещения людей о пожаре, а также для передачи сигналов управления другим устройствам противопожарной защиты;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34) </w:t>
      </w:r>
      <w:r w:rsidRPr="001D7D3B">
        <w:rPr>
          <w:b/>
          <w:spacing w:val="2"/>
        </w:rPr>
        <w:t>производственные объекты</w:t>
      </w:r>
      <w:r w:rsidRPr="001D7D3B">
        <w:rPr>
          <w:spacing w:val="2"/>
        </w:rPr>
        <w:t xml:space="preserve"> - объекты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воздушного и трубопроводного транспорта), объекты связи;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35) </w:t>
      </w:r>
      <w:r w:rsidRPr="001D7D3B">
        <w:rPr>
          <w:b/>
          <w:spacing w:val="2"/>
        </w:rPr>
        <w:t>противопожарная</w:t>
      </w:r>
      <w:r w:rsidRPr="001D7D3B">
        <w:rPr>
          <w:spacing w:val="2"/>
        </w:rPr>
        <w:t xml:space="preserve"> </w:t>
      </w:r>
      <w:r w:rsidRPr="001D7D3B">
        <w:rPr>
          <w:b/>
          <w:spacing w:val="2"/>
        </w:rPr>
        <w:t>преграда</w:t>
      </w:r>
      <w:r w:rsidRPr="001D7D3B">
        <w:rPr>
          <w:spacing w:val="2"/>
        </w:rPr>
        <w:t xml:space="preserve"> - строительная конструкция с нормированными пределом огнестойкости и классом конструктивной пожарной опасности конструкции, объемный элемент здания или иное инженерное решение, предназначенные для предотвращения распространения пожара из одной части здания, сооружения в другую или между зданиями, сооружениями, зелеными насаждениями;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23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36) </w:t>
      </w:r>
      <w:r w:rsidRPr="001D7D3B">
        <w:rPr>
          <w:b/>
          <w:spacing w:val="2"/>
        </w:rPr>
        <w:t>противопожарный разрыв</w:t>
      </w:r>
      <w:r w:rsidRPr="001D7D3B">
        <w:rPr>
          <w:spacing w:val="2"/>
        </w:rPr>
        <w:t xml:space="preserve"> (противопожарное расстояние) - нормированное расстояние между зданиями, строениями, устанавливаемое для предотвращения </w:t>
      </w:r>
      <w:r w:rsidRPr="001D7D3B">
        <w:rPr>
          <w:spacing w:val="2"/>
        </w:rPr>
        <w:lastRenderedPageBreak/>
        <w:t xml:space="preserve">распространения </w:t>
      </w:r>
      <w:proofErr w:type="gramStart"/>
      <w:r w:rsidRPr="001D7D3B">
        <w:rPr>
          <w:spacing w:val="2"/>
        </w:rPr>
        <w:t>пожара;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24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37) </w:t>
      </w:r>
      <w:r w:rsidRPr="001D7D3B">
        <w:rPr>
          <w:b/>
          <w:spacing w:val="2"/>
        </w:rPr>
        <w:t>система передачи извещений о пожаре</w:t>
      </w:r>
      <w:r w:rsidRPr="001D7D3B">
        <w:rPr>
          <w:spacing w:val="2"/>
        </w:rPr>
        <w:t xml:space="preserve"> - совокупность совместно действующих технических средств, предназначенных для передачи по каналам связи и приема в пункте централизованного наблюдения извещений о пожаре на охраняемом объекте, служебных и контрольно-диагностических извещений, а также (при наличии обратного канала) для передачи и приема команд телеуправления;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38) </w:t>
      </w:r>
      <w:r w:rsidRPr="001D7D3B">
        <w:rPr>
          <w:b/>
          <w:spacing w:val="2"/>
        </w:rPr>
        <w:t>система пожарной сигнализации</w:t>
      </w:r>
      <w:r w:rsidRPr="001D7D3B">
        <w:rPr>
          <w:spacing w:val="2"/>
        </w:rPr>
        <w:t xml:space="preserve"> - совокупность установок пожарной сигнализации, смонтированных на одном объекте и контролируемых с общего пожарного поста;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39) </w:t>
      </w:r>
      <w:r w:rsidRPr="001D7D3B">
        <w:rPr>
          <w:b/>
          <w:spacing w:val="2"/>
        </w:rPr>
        <w:t>система предотвращения пожара</w:t>
      </w:r>
      <w:r w:rsidRPr="001D7D3B">
        <w:rPr>
          <w:spacing w:val="2"/>
        </w:rPr>
        <w:t xml:space="preserve"> - комплекс организационных мероприятий и технических средств, исключающих возможность возникновения пожара на объекте защиты;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40) </w:t>
      </w:r>
      <w:r w:rsidRPr="001D7D3B">
        <w:rPr>
          <w:b/>
          <w:spacing w:val="2"/>
        </w:rPr>
        <w:t xml:space="preserve">система </w:t>
      </w:r>
      <w:proofErr w:type="spellStart"/>
      <w:r w:rsidRPr="001D7D3B">
        <w:rPr>
          <w:b/>
          <w:spacing w:val="2"/>
        </w:rPr>
        <w:t>противодымной</w:t>
      </w:r>
      <w:proofErr w:type="spellEnd"/>
      <w:r w:rsidRPr="001D7D3B">
        <w:rPr>
          <w:spacing w:val="2"/>
        </w:rPr>
        <w:t xml:space="preserve"> </w:t>
      </w:r>
      <w:r w:rsidRPr="001D7D3B">
        <w:rPr>
          <w:b/>
          <w:spacing w:val="2"/>
        </w:rPr>
        <w:t>защиты</w:t>
      </w:r>
      <w:r w:rsidRPr="001D7D3B">
        <w:rPr>
          <w:spacing w:val="2"/>
        </w:rPr>
        <w:t xml:space="preserve"> - комплекс организационных мероприятий, объемно-планировочных решений, инженерных систем и технических средств, направленных на предотвращение или ограничение опасности задымления зданий и сооружений при пожаре, а также воздействия опасных факторов пожара на людей и материальные </w:t>
      </w:r>
      <w:proofErr w:type="gramStart"/>
      <w:r w:rsidRPr="001D7D3B">
        <w:rPr>
          <w:spacing w:val="2"/>
        </w:rPr>
        <w:t>ценности;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25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41) </w:t>
      </w:r>
      <w:r w:rsidRPr="001D7D3B">
        <w:rPr>
          <w:b/>
          <w:spacing w:val="2"/>
        </w:rPr>
        <w:t>система противопожарной</w:t>
      </w:r>
      <w:r w:rsidRPr="001D7D3B">
        <w:rPr>
          <w:spacing w:val="2"/>
        </w:rPr>
        <w:t xml:space="preserve"> </w:t>
      </w:r>
      <w:r w:rsidRPr="001D7D3B">
        <w:rPr>
          <w:b/>
          <w:spacing w:val="2"/>
        </w:rPr>
        <w:t>защиты</w:t>
      </w:r>
      <w:r w:rsidRPr="001D7D3B">
        <w:rPr>
          <w:spacing w:val="2"/>
        </w:rPr>
        <w:t xml:space="preserve"> - комплекс организационных мероприятий и технических средств, направленных на защиту людей и имущества от воздействия опасных факторов пожара и (или) ограничение последствий воздействия опасных факторов пожара на объект защиты (продукцию);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43) </w:t>
      </w:r>
      <w:r w:rsidRPr="001D7D3B">
        <w:rPr>
          <w:b/>
          <w:spacing w:val="2"/>
        </w:rPr>
        <w:t>социальный пожарный риск</w:t>
      </w:r>
      <w:r w:rsidRPr="001D7D3B">
        <w:rPr>
          <w:spacing w:val="2"/>
        </w:rPr>
        <w:t xml:space="preserve"> - степень опасности, ведущей к гибели группы людей в результате воздействия опасных факторов пожара;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44) </w:t>
      </w:r>
      <w:r w:rsidRPr="001D7D3B">
        <w:rPr>
          <w:b/>
          <w:spacing w:val="2"/>
        </w:rPr>
        <w:t>степень огнестойкости зданий</w:t>
      </w:r>
      <w:r w:rsidRPr="001D7D3B">
        <w:rPr>
          <w:spacing w:val="2"/>
        </w:rPr>
        <w:t xml:space="preserve">, сооружений и пожарных отсеков - классификационная характеристика зданий, сооружений и пожарных отсеков, определяемая пределами огнестойкости конструкций, применяемых для строительства указанных зданий, сооружений и </w:t>
      </w:r>
      <w:proofErr w:type="gramStart"/>
      <w:r w:rsidRPr="001D7D3B">
        <w:rPr>
          <w:spacing w:val="2"/>
        </w:rPr>
        <w:t>отсеков;</w:t>
      </w:r>
      <w:r w:rsidRPr="001D7D3B">
        <w:rPr>
          <w:spacing w:val="2"/>
        </w:rPr>
        <w:br/>
      </w:r>
      <w:r w:rsidRPr="001D7D3B">
        <w:rPr>
          <w:rStyle w:val="comment"/>
          <w:spacing w:val="2"/>
        </w:rPr>
        <w:t>(</w:t>
      </w:r>
      <w:proofErr w:type="gramEnd"/>
      <w:r w:rsidRPr="001D7D3B">
        <w:rPr>
          <w:rStyle w:val="comment"/>
          <w:spacing w:val="2"/>
        </w:rPr>
        <w:t>Пункт в редакции, введенной в действие с 12 июля 2012 года</w:t>
      </w:r>
      <w:r w:rsidRPr="001D7D3B">
        <w:rPr>
          <w:rStyle w:val="apple-converted-space"/>
          <w:spacing w:val="2"/>
        </w:rPr>
        <w:t> </w:t>
      </w:r>
      <w:hyperlink r:id="rId26" w:history="1">
        <w:r w:rsidRPr="001D7D3B">
          <w:rPr>
            <w:rStyle w:val="a3"/>
            <w:color w:val="auto"/>
            <w:spacing w:val="2"/>
          </w:rPr>
          <w:t>Федеральным законом от 10 июля 2012 года N 117-ФЗ</w:t>
        </w:r>
      </w:hyperlink>
      <w:r w:rsidRPr="001D7D3B">
        <w:rPr>
          <w:rStyle w:val="comment"/>
          <w:spacing w:val="2"/>
        </w:rPr>
        <w:t>.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45) </w:t>
      </w:r>
      <w:r w:rsidRPr="001D7D3B">
        <w:rPr>
          <w:b/>
          <w:spacing w:val="2"/>
        </w:rPr>
        <w:t>технические средства оповещения и управления эвакуацией</w:t>
      </w:r>
      <w:r w:rsidRPr="001D7D3B">
        <w:rPr>
          <w:spacing w:val="2"/>
        </w:rPr>
        <w:t xml:space="preserve"> - совокупность технических средств (приборов управления </w:t>
      </w:r>
      <w:proofErr w:type="spellStart"/>
      <w:r w:rsidRPr="001D7D3B">
        <w:rPr>
          <w:spacing w:val="2"/>
        </w:rPr>
        <w:t>оповещателями</w:t>
      </w:r>
      <w:proofErr w:type="spellEnd"/>
      <w:r w:rsidRPr="001D7D3B">
        <w:rPr>
          <w:spacing w:val="2"/>
        </w:rPr>
        <w:t xml:space="preserve">, пожарных </w:t>
      </w:r>
      <w:proofErr w:type="spellStart"/>
      <w:r w:rsidRPr="001D7D3B">
        <w:rPr>
          <w:spacing w:val="2"/>
        </w:rPr>
        <w:t>оповещателей</w:t>
      </w:r>
      <w:proofErr w:type="spellEnd"/>
      <w:r w:rsidRPr="001D7D3B">
        <w:rPr>
          <w:spacing w:val="2"/>
        </w:rPr>
        <w:t>), предназначенных для оповещения людей о пожаре;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46) </w:t>
      </w:r>
      <w:r w:rsidRPr="001D7D3B">
        <w:rPr>
          <w:b/>
          <w:spacing w:val="2"/>
        </w:rPr>
        <w:t>технологическая среда</w:t>
      </w:r>
      <w:r w:rsidRPr="001D7D3B">
        <w:rPr>
          <w:spacing w:val="2"/>
        </w:rPr>
        <w:t xml:space="preserve"> - вещества и материалы, обращающиеся в технологической аппаратуре (технологической системе);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47) </w:t>
      </w:r>
      <w:r w:rsidRPr="001D7D3B">
        <w:rPr>
          <w:b/>
          <w:spacing w:val="2"/>
        </w:rPr>
        <w:t>устойчивость объекта защиты при пожаре</w:t>
      </w:r>
      <w:r w:rsidRPr="001D7D3B">
        <w:rPr>
          <w:spacing w:val="2"/>
        </w:rPr>
        <w:t xml:space="preserve"> - свойство объекта защиты сохранять конструктивную целостность и (или) функциональное назначение при воздействии опасных факторов пожара и вторичных проявлений опасных факторов пожара;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lastRenderedPageBreak/>
        <w:t>48</w:t>
      </w:r>
      <w:r w:rsidRPr="001D7D3B">
        <w:rPr>
          <w:b/>
          <w:spacing w:val="2"/>
        </w:rPr>
        <w:t>) эвакуационный выход</w:t>
      </w:r>
      <w:r w:rsidRPr="001D7D3B">
        <w:rPr>
          <w:spacing w:val="2"/>
        </w:rPr>
        <w:t xml:space="preserve"> - выход, ведущий на путь эвакуации, непосредственно наружу или в безопасную зону;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49) </w:t>
      </w:r>
      <w:r w:rsidRPr="001D7D3B">
        <w:rPr>
          <w:b/>
          <w:spacing w:val="2"/>
        </w:rPr>
        <w:t>эвакуационный путь</w:t>
      </w:r>
      <w:r w:rsidRPr="001D7D3B">
        <w:rPr>
          <w:spacing w:val="2"/>
        </w:rPr>
        <w:t xml:space="preserve"> (путь эвакуации) - путь движения и (или) перемещения людей, ведущий непосредственно наружу или в безопасную зону, удовлетворяющий требованиям безопасной эвакуации людей при пожаре;</w:t>
      </w:r>
      <w:r w:rsidRPr="001D7D3B">
        <w:rPr>
          <w:spacing w:val="2"/>
        </w:rPr>
        <w:br/>
      </w:r>
    </w:p>
    <w:p w:rsidR="001D7D3B" w:rsidRPr="001D7D3B" w:rsidRDefault="001D7D3B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D7D3B">
        <w:rPr>
          <w:spacing w:val="2"/>
        </w:rPr>
        <w:t xml:space="preserve">50) </w:t>
      </w:r>
      <w:r w:rsidRPr="001D7D3B">
        <w:rPr>
          <w:b/>
          <w:spacing w:val="2"/>
        </w:rPr>
        <w:t>эвакуация</w:t>
      </w:r>
      <w:r w:rsidRPr="001D7D3B">
        <w:rPr>
          <w:spacing w:val="2"/>
        </w:rPr>
        <w:t xml:space="preserve"> -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</w:t>
      </w:r>
    </w:p>
    <w:p w:rsidR="004275E2" w:rsidRDefault="004275E2" w:rsidP="004275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D3B" w:rsidRDefault="001D7D3B" w:rsidP="004275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D3B" w:rsidRDefault="001D7D3B" w:rsidP="004275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F53" w:rsidRPr="009A0F53" w:rsidRDefault="009A0F53" w:rsidP="00CC2F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F53">
        <w:rPr>
          <w:rFonts w:ascii="Times New Roman" w:eastAsia="Times New Roman" w:hAnsi="Times New Roman" w:cs="Times New Roman"/>
          <w:b/>
          <w:sz w:val="24"/>
          <w:szCs w:val="24"/>
        </w:rPr>
        <w:t>Инженерно-экологические изыскания для строительства</w:t>
      </w:r>
      <w:r w:rsidRPr="00CC2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0F53">
        <w:rPr>
          <w:rFonts w:ascii="Times New Roman" w:eastAsia="Times New Roman" w:hAnsi="Times New Roman" w:cs="Times New Roman"/>
          <w:b/>
          <w:bCs/>
          <w:sz w:val="24"/>
          <w:szCs w:val="24"/>
        </w:rPr>
        <w:t>СП 11-102-97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Аэрокосмическое зондирование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комплекс дистанционных методов исследования, используемых в инженерно-экологических изысканиях, включающий многозональную и спектрозональную аэрофотосъёмку, тепловую инфракрасную аэросъёмку, перспективную аэрофотосъёмку в сочетании с материалами космических фото-, сканерной, телевизионной, радиолокационной, инфракрасной и других видов съёмок, осуществляемых с искусственных спутников Земли, орбитальных станций и пилотируемых космических кораблей. В практике инженерно-экологических изысканий наиболее широко используются фото- и сканерные съёмки. Остальные виды съёмок рассматриваются как вспомогательные для решения узкого круга специальных задач.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Безопасность экологическая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состояние природной среды, обеспечивающее экологический баланс в природе и защиту окружающей среды и человека от вредного воздействия неблагоприятных факторов, вызванных естественными процессами и антропогенным воздействием, включая техногенное (промышленность, строительство) и сельскохозяйственное.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Воздействие экологически вредное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воздействие объекта хозяйственной или иной деятельности, приводящее к значительным, иногда необратимым изменениям в природной среде и оказывающее негативное влияние на человека.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Зона чрезвычайной экологической ситуации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часть территории, где в результате хозяйственной или иной деятельности происходят устойчивые отрицательные изменения в окружающей природной среде, угрожающие здоровью населения, состоянию естественных экологических систем, генетических фондов растений и животных</w:t>
      </w:r>
      <w:r w:rsidRPr="009A0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Зона экологического бедствия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часть территории, где в результате хозяйственной или иной деятельности произошли глубокие необратимые изменения окружающей природной среды, повлекшие за собой существенное ухудшение здоровья населения, нарушение природного равновесия, разрушение естественных экологических систем, деградацию флоры и фауны</w:t>
      </w:r>
      <w:r w:rsidRPr="009A0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Компоненты природной среды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составные части экосистем: воздух, поверхностные и подземные воды, недра (включая грунты, горные породы), почвы, растительный и животный мир.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Мониторинг природно-технических систем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система стационарных наблюдений за состоянием природной среды и сооружений в процессе их строительства, эксплуатации, а также после ликвидации и выработка рекомендаций по нормализации экологической обстановки и инженерной защите сооружений.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Нагрузка антропогенная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степень прямого и косвенного воздействия человека и его деятельности на природные комплексы и отдельные компоненты природной среды.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Обоснование экологическое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совокупность доводов (доказательств) и научных прогнозов, позволяющих оценить экологическую опасность намечаемой хозяйственной и иной деятельности для экосистем (природных территориальных комплексов) и человека.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Объект экологически опасный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объект хозяйственной и иной деятельности, оказывающий вредное воздействие на окружающую среду и человека.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Опасность экологическая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возможность ухудшения показателей качества природной среды (состояний, процессов) под влиянием природных и техногенных факторов, представляющих угрозу экосистемам и человеку.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воздействия на окружающую среду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определение характера, степени и масштаба воздействия объекта хозяйственной и иной деятельности на окружающую среду и последствий этого воздействия.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Риск экологический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вероятность возникновения неблагоприятных для природной среды и человека последствий осуществления хозяйственной и иной деятельности (вероятностная мера экологической опасности).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Ситуация экологическая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сочетание условий, процессов и обстоятельств природного и техногенного характера, обуславливающих состояние природных или природно-технических систем.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Требования экологические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комплекс ограничений по природопользованию и условий по сохранению окружающей среды в процессе хозяйственной и иной деятельности.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Устойчивость природных систем к воздействию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способность природных систем сохранять свою структуру и функциональные свойства при естественно-природном и антропогенном воздействии.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Экспертиза экологическая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установление соответствия намечаемой хозяйственной и иной деятельности экологическим требованиям и определение допустимости реализации объекта экспертизы с целью предупреждения возможных неблагоприятных экологических и связанных с ними социальных, экономических и иных последствий.</w:t>
      </w:r>
    </w:p>
    <w:p w:rsidR="009A0F53" w:rsidRPr="00CC2FB7" w:rsidRDefault="009A0F53" w:rsidP="00CC2F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0F53" w:rsidRPr="00CC2FB7" w:rsidRDefault="009A0F53" w:rsidP="00CC2F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2FB7">
        <w:rPr>
          <w:rFonts w:ascii="Times New Roman" w:hAnsi="Times New Roman" w:cs="Times New Roman"/>
          <w:b/>
          <w:sz w:val="24"/>
          <w:szCs w:val="24"/>
        </w:rPr>
        <w:t xml:space="preserve">Инженерно-гидрометеорологические изыскания для строительства </w:t>
      </w:r>
      <w:hyperlink r:id="rId27" w:tgtFrame="_blank" w:history="1">
        <w:r w:rsidRPr="00CC2FB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 11-103-97</w:t>
        </w:r>
      </w:hyperlink>
    </w:p>
    <w:p w:rsidR="00CC2FB7" w:rsidRPr="00CC2FB7" w:rsidRDefault="00CC2FB7" w:rsidP="00CC2F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Гидрометеорологические наблюдения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- комплекс работ по изучению элементов гидрометеорологического режима, включающий в себя как собственно наблюдения, выполняемые без каких-либо изменений - чисто визуально, так и действия, связанные с производством количественных оценок (измерений) характеристик гидрометеорологических явлений и процессов.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Гидрометеорологические характеристики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- количественные оценки элементов гидрометеорологического режима, устанавливаемые по данным наблюдений путем их анализа и расчетов.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Многолетние характеристики</w:t>
      </w:r>
      <w:r w:rsidRPr="009A0F53">
        <w:rPr>
          <w:rFonts w:ascii="Times New Roman" w:eastAsia="Times New Roman" w:hAnsi="Times New Roman" w:cs="Times New Roman"/>
          <w:iCs/>
          <w:sz w:val="24"/>
          <w:szCs w:val="24"/>
        </w:rPr>
        <w:t xml:space="preserve"> гидрометеорологического режима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- количественные характеристики (средние, наибольшие, наименьшие) или даты отдельных явлений гидрометеорологического режима, устанавливаемые по ряду наблюдений за многолетний период.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Расчетная обеспеченность гидрологической величины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- нормативное значение вероятности превышения рассматриваемой гидрологической величины, принимаемое при проектировании зданий и сооружений; устанавливается в зависимости от уровня ответственности здания или сооружения.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t>Репрезентативность пунктов наблюдений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>- степень представительности того или иного пункта наблюдений в отношении изучаемого элемента гидрометеорологического режима, как с точки зрения соответствия данного места наблюдений предъявляемым требованиям, так и с точки зрения отражения условий, характерных для более или менее значительных территорий, участков водотоков или акваторий водоемов.</w:t>
      </w:r>
    </w:p>
    <w:p w:rsidR="009A0F53" w:rsidRPr="009A0F53" w:rsidRDefault="009A0F53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Степень гидрометеорологической изученности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F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A0F53">
        <w:rPr>
          <w:rFonts w:ascii="Times New Roman" w:eastAsia="Times New Roman" w:hAnsi="Times New Roman" w:cs="Times New Roman"/>
          <w:sz w:val="24"/>
          <w:szCs w:val="24"/>
        </w:rPr>
        <w:t>качественный показатель</w:t>
      </w:r>
      <w:proofErr w:type="gramEnd"/>
      <w:r w:rsidRPr="009A0F53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характеризующий возможность использования материалов выполненных ранее наблюдений за характеристиками гидрологического режима водных объектов и климата территории для определения гидрологических и метеорологических характеристик в расчетном створе.</w:t>
      </w:r>
    </w:p>
    <w:p w:rsidR="009A0F53" w:rsidRPr="00CC2FB7" w:rsidRDefault="009A0F53" w:rsidP="00CC2F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0F53" w:rsidRPr="00CC2FB7" w:rsidRDefault="007D2136" w:rsidP="00CC2F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2136">
        <w:rPr>
          <w:rFonts w:ascii="Times New Roman" w:eastAsia="Times New Roman" w:hAnsi="Times New Roman" w:cs="Times New Roman"/>
          <w:b/>
          <w:sz w:val="24"/>
          <w:szCs w:val="24"/>
        </w:rPr>
        <w:t>Изыскания грунтовых строительных материалов</w:t>
      </w:r>
      <w:r w:rsidRPr="00CC2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8" w:tgtFrame="_blank" w:history="1">
        <w:r w:rsidRPr="00CC2FB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 11-109-98</w:t>
        </w:r>
      </w:hyperlink>
    </w:p>
    <w:p w:rsidR="007D2136" w:rsidRPr="00CC2FB7" w:rsidRDefault="007D2136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136" w:rsidRPr="00CC2FB7" w:rsidRDefault="007D2136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Грунтовые строительные материалы</w:t>
      </w:r>
      <w:r w:rsidR="00694029" w:rsidRPr="00CC2FB7">
        <w:rPr>
          <w:rFonts w:ascii="Times New Roman" w:eastAsia="Times New Roman" w:hAnsi="Times New Roman" w:cs="Times New Roman"/>
          <w:sz w:val="24"/>
          <w:szCs w:val="24"/>
        </w:rPr>
        <w:t xml:space="preserve"> - м</w:t>
      </w:r>
      <w:r w:rsidRPr="007D2136">
        <w:rPr>
          <w:rFonts w:ascii="Times New Roman" w:eastAsia="Times New Roman" w:hAnsi="Times New Roman" w:cs="Times New Roman"/>
          <w:sz w:val="24"/>
          <w:szCs w:val="24"/>
        </w:rPr>
        <w:t>атериалы естественного и техногенного происхождения, используемые для возведения земляных (грунтовых) сооружений</w:t>
      </w:r>
    </w:p>
    <w:p w:rsidR="007D2136" w:rsidRPr="00CC2FB7" w:rsidRDefault="007D2136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Местные строительные материалы</w:t>
      </w:r>
      <w:r w:rsidR="00694029" w:rsidRPr="00CC2FB7">
        <w:rPr>
          <w:rFonts w:ascii="Times New Roman" w:eastAsia="Times New Roman" w:hAnsi="Times New Roman" w:cs="Times New Roman"/>
          <w:sz w:val="24"/>
          <w:szCs w:val="24"/>
        </w:rPr>
        <w:t xml:space="preserve"> - м</w:t>
      </w:r>
      <w:r w:rsidRPr="007D2136">
        <w:rPr>
          <w:rFonts w:ascii="Times New Roman" w:eastAsia="Times New Roman" w:hAnsi="Times New Roman" w:cs="Times New Roman"/>
          <w:sz w:val="24"/>
          <w:szCs w:val="24"/>
        </w:rPr>
        <w:t>атериалы естественного и техногенного происхождения, используемые для производства бетона, кирпича, балласта и других строительных изделий</w:t>
      </w:r>
    </w:p>
    <w:p w:rsidR="007D2136" w:rsidRPr="00CC2FB7" w:rsidRDefault="007D2136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Группы сложности горно-геологических условий</w:t>
      </w:r>
      <w:r w:rsidR="00694029" w:rsidRPr="00CC2FB7"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  <w:r w:rsidRPr="007D2136">
        <w:rPr>
          <w:rFonts w:ascii="Times New Roman" w:eastAsia="Times New Roman" w:hAnsi="Times New Roman" w:cs="Times New Roman"/>
          <w:sz w:val="24"/>
          <w:szCs w:val="24"/>
        </w:rPr>
        <w:t>словная классификация геологической среды и техногенных образований по сложности их строения, обусловливающая различный состав, объем и методику изыскательских работ для их изучения</w:t>
      </w:r>
    </w:p>
    <w:p w:rsidR="007D2136" w:rsidRPr="00CC2FB7" w:rsidRDefault="007D2136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Горнотехнические условия</w:t>
      </w:r>
      <w:r w:rsidRPr="007D2136">
        <w:rPr>
          <w:rFonts w:ascii="Times New Roman" w:eastAsia="Times New Roman" w:hAnsi="Times New Roman" w:cs="Times New Roman"/>
          <w:sz w:val="24"/>
          <w:szCs w:val="24"/>
        </w:rPr>
        <w:t xml:space="preserve"> (факторы)</w:t>
      </w:r>
      <w:r w:rsidR="00694029" w:rsidRPr="00CC2FB7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Pr="007D2136">
        <w:rPr>
          <w:rFonts w:ascii="Times New Roman" w:eastAsia="Times New Roman" w:hAnsi="Times New Roman" w:cs="Times New Roman"/>
          <w:sz w:val="24"/>
          <w:szCs w:val="24"/>
        </w:rPr>
        <w:t>овокупность компонентов геологической среды и (или) техногенных образований, обусловливающих выбор системы разработки грунтовых строительных материалов и применяемых при этом механизмов</w:t>
      </w:r>
    </w:p>
    <w:p w:rsidR="007D2136" w:rsidRPr="00CC2FB7" w:rsidRDefault="007D2136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Вскрышные породы</w:t>
      </w:r>
      <w:r w:rsidRPr="007D2136">
        <w:rPr>
          <w:rFonts w:ascii="Times New Roman" w:eastAsia="Times New Roman" w:hAnsi="Times New Roman" w:cs="Times New Roman"/>
          <w:sz w:val="24"/>
          <w:szCs w:val="24"/>
        </w:rPr>
        <w:t xml:space="preserve"> (вскрыша)</w:t>
      </w:r>
      <w:r w:rsidR="00694029" w:rsidRPr="00CC2FB7">
        <w:rPr>
          <w:rFonts w:ascii="Times New Roman" w:eastAsia="Times New Roman" w:hAnsi="Times New Roman" w:cs="Times New Roman"/>
          <w:sz w:val="24"/>
          <w:szCs w:val="24"/>
        </w:rPr>
        <w:t xml:space="preserve"> - ч</w:t>
      </w:r>
      <w:r w:rsidRPr="007D2136">
        <w:rPr>
          <w:rFonts w:ascii="Times New Roman" w:eastAsia="Times New Roman" w:hAnsi="Times New Roman" w:cs="Times New Roman"/>
          <w:sz w:val="24"/>
          <w:szCs w:val="24"/>
        </w:rPr>
        <w:t>асть геологической среды или (и) техногенных образований, перекрывающая полезную толщу сверху, подлежащая удалению в отвалы при разработке</w:t>
      </w:r>
    </w:p>
    <w:p w:rsidR="009A0F53" w:rsidRPr="00CC2FB7" w:rsidRDefault="007D2136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Полезная толща</w:t>
      </w:r>
      <w:r w:rsidR="00694029" w:rsidRPr="00CC2FB7">
        <w:rPr>
          <w:rFonts w:ascii="Times New Roman" w:eastAsia="Times New Roman" w:hAnsi="Times New Roman" w:cs="Times New Roman"/>
          <w:sz w:val="24"/>
          <w:szCs w:val="24"/>
        </w:rPr>
        <w:t xml:space="preserve"> - ч</w:t>
      </w:r>
      <w:r w:rsidRPr="007D2136">
        <w:rPr>
          <w:rFonts w:ascii="Times New Roman" w:eastAsia="Times New Roman" w:hAnsi="Times New Roman" w:cs="Times New Roman"/>
          <w:sz w:val="24"/>
          <w:szCs w:val="24"/>
        </w:rPr>
        <w:t>асть геологической среды и техногенных образований, используемая в качестве грунтовых строительных материалов</w:t>
      </w: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B7">
        <w:rPr>
          <w:rFonts w:ascii="Times New Roman" w:hAnsi="Times New Roman" w:cs="Times New Roman"/>
          <w:b/>
          <w:sz w:val="24"/>
          <w:szCs w:val="24"/>
        </w:rPr>
        <w:t xml:space="preserve">Авторский надзор за строительством зданий и сооружений </w:t>
      </w:r>
      <w:hyperlink r:id="rId29" w:tgtFrame="_blank" w:history="1">
        <w:r w:rsidRPr="00CC2FB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 11-110-99</w:t>
        </w:r>
      </w:hyperlink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Авторский надзор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один из видов услуг по надзору автора проекта и других разработчиков проектной документации (физических и юридических лиц) за строительством, осуществляемых в целях обеспечения соответствия решений, содержащихся в рабочей документации, выполняемым строительно-монтажным работам на объекте. Необходимость проведения авторского надзора относится к компетенции заказчика и, как правило, устанавливается в задании на проектирование объекта.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основной документ, регулирующий взаимоотношения сторон, устанавливающий их права и обязанности для осуществления авторского надзора при подрядном способе организации проектирования. Этим договором может быть предусмотрено проведение технического надзора.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 (застройщик)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или юридическое лицо, которое организует и финансирует строительство объекта.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bCs/>
          <w:sz w:val="24"/>
          <w:szCs w:val="24"/>
        </w:rPr>
        <w:t>Подрядчик</w:t>
      </w:r>
      <w:r w:rsidRPr="00E5161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физическое или юридическое лицо, являющееся исполнителем строительных и монтажных работ на объекте строительства.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Проектировщик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физическое или юридическое лицо, разработавшее, как правило, рабочую документацию на строительство объекта и осуществляющее авторский надзор.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1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Распорядительный документ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(приказ) - основной документ для осуществления авторского надзора при проектировании, инвестировании и строительстве объекта одной организацией.</w:t>
      </w: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B7">
        <w:rPr>
          <w:rFonts w:ascii="Times New Roman" w:hAnsi="Times New Roman" w:cs="Times New Roman"/>
          <w:b/>
          <w:sz w:val="24"/>
          <w:szCs w:val="24"/>
        </w:rPr>
        <w:t xml:space="preserve">Планировка и застройка территорий малоэтажного жилищного строительства </w:t>
      </w:r>
      <w:r w:rsidRPr="00CC2FB7">
        <w:rPr>
          <w:rFonts w:ascii="Times New Roman" w:hAnsi="Times New Roman" w:cs="Times New Roman"/>
          <w:b/>
          <w:bCs/>
          <w:sz w:val="24"/>
          <w:szCs w:val="24"/>
        </w:rPr>
        <w:t>СП 30-102-99</w:t>
      </w: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Базовые объекты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учреждения и предприятия, организующие и обеспечивающие периодическое обслуживание группы поселений в границах местного самоуправления.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Блокированный жилой дом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694029">
        <w:rPr>
          <w:rFonts w:ascii="Times New Roman" w:eastAsia="Times New Roman" w:hAnsi="Times New Roman" w:cs="Times New Roman"/>
          <w:sz w:val="24"/>
          <w:szCs w:val="24"/>
        </w:rPr>
        <w:t>приквартирный</w:t>
      </w:r>
      <w:proofErr w:type="spellEnd"/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участок.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Встроенные, встроенно-пристроенные</w:t>
      </w:r>
      <w:r w:rsidRPr="006940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пристроенные учреждения и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bCs/>
          <w:sz w:val="24"/>
          <w:szCs w:val="24"/>
        </w:rPr>
        <w:t>предприятия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учреждения и предприятия, входящие в структуру жилого дома или другого объекта.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Жилое образование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функционально-планировочное образование в виде: поселения (поселка) малоэтажной застройки, комплекса малоэтажной застройки, группы участков малоэтажной застройки.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Индивидуальное жилищное строительство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</w:t>
      </w:r>
      <w:r w:rsidRPr="006940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 застройщики</w:t>
      </w:r>
      <w:r w:rsidRPr="00694029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(физические лица)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граждане,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силами, либо с привлечением других лиц или строительных организаций.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Малоэтажная жилая застройка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жилая застройка этажностью до 4 этажей включительно с обеспечением, как правило, непосредственной связи квартир с земельным участком.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Микроцентры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объекты, объединяющие учреждения и предприятия первой необходимости и минимальной вместимости для обслуживания малых поселений.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Обслуживание населения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обеспечение жителей необходимыми услугами; на территориях малоэтажной жилой застройки организуется, как правило, повседневное обслуживание, предоставляющее жителям услуги первой необходимости, и в отдельных случаях - периодическое обслуживание, предоставляющее услуги еженедельного и более редкого спроса.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Общественные центр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территория для преимущественного размещения объектов обслуживания и осуществления различных общественных процессов (общение, отдых, торговля и др.). Общественный центр имеет границы и режим целевого функционального назначения, установленные градостроительной документацией.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Одноквартирный жилой дом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- жилой дом, предназначенный для проживания одной семьи и имеющий </w:t>
      </w:r>
      <w:proofErr w:type="spellStart"/>
      <w:r w:rsidRPr="00694029">
        <w:rPr>
          <w:rFonts w:ascii="Times New Roman" w:eastAsia="Times New Roman" w:hAnsi="Times New Roman" w:cs="Times New Roman"/>
          <w:sz w:val="24"/>
          <w:szCs w:val="24"/>
        </w:rPr>
        <w:t>приквартирный</w:t>
      </w:r>
      <w:proofErr w:type="spellEnd"/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участок.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Приквартирный</w:t>
      </w:r>
      <w:proofErr w:type="spellEnd"/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участок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земельный участок, примыкающий к квартире (дому), с непосредственным выходом на него.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инфраструктура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комплекс объектов обслуживания и взаимосвязей между ними, наземных и дистанционных, в пределах градостроительного образования (территории, поселения, группы поселений и др.).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 малоэтажного жилищного строительства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часть селитебной территории поселения или поселение в целом. Предназначена для размещения малоэтажной жилой застройки, объектов социальной инфраструктуры, инженерных и транспортных коммуникаций.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Усадебный жилой дом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694029">
        <w:rPr>
          <w:rFonts w:ascii="Times New Roman" w:eastAsia="Times New Roman" w:hAnsi="Times New Roman" w:cs="Times New Roman"/>
          <w:sz w:val="24"/>
          <w:szCs w:val="24"/>
        </w:rPr>
        <w:t>приквартирным</w:t>
      </w:r>
      <w:proofErr w:type="spellEnd"/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029">
        <w:rPr>
          <w:rFonts w:ascii="Times New Roman" w:eastAsia="Times New Roman" w:hAnsi="Times New Roman" w:cs="Times New Roman"/>
          <w:b/>
          <w:sz w:val="24"/>
          <w:szCs w:val="24"/>
        </w:rPr>
        <w:t>Приготовление и применение растворов строительных</w:t>
      </w:r>
      <w:r w:rsidRPr="00CC2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0" w:tgtFrame="_blank" w:history="1">
        <w:r w:rsidRPr="00CC2FB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 82-101-98</w:t>
        </w:r>
      </w:hyperlink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 строительный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рационально составленная, однородно перемешанная смесь вяжущего вещества (цемент, известь, гипс и др.), воды, песка и добавок, приобретающая с течением времени камневидное состояние.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Водопотребность</w:t>
      </w:r>
      <w:proofErr w:type="spellEnd"/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количество воды, необходимое для получения растворной смеси требуемой подвижности.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Растворы декоративные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- растворы, применяемые при заводской отделке лицевых поверхностей строительных деталей и конструкций, а также для отделки фасадов зданий и интерьеров и отвечающие требованиям не только в отношении цвета и фактуры, но и обладающие высокой </w:t>
      </w:r>
      <w:proofErr w:type="spellStart"/>
      <w:r w:rsidRPr="00694029">
        <w:rPr>
          <w:rFonts w:ascii="Times New Roman" w:eastAsia="Times New Roman" w:hAnsi="Times New Roman" w:cs="Times New Roman"/>
          <w:sz w:val="24"/>
          <w:szCs w:val="24"/>
        </w:rPr>
        <w:t>атмосферостойкостью</w:t>
      </w:r>
      <w:proofErr w:type="spellEnd"/>
      <w:r w:rsidRPr="00694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Растворы жаростойкие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растворы, сохраняющие в заданных пределах свои общетехнические свойства при длительном воздействии высоких температур.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Растворы кислостойкие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- растворы, обладающие наряду с необходимыми показателями общетехнических свойств способностью в течение длительного эксплуатационного периода выдерживать без разрушения агрессивное воздействие концентрированных растворов кислот.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Вязкость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(внутреннее трение) - свойство растворов, характеризующее сопротивление действию внешних сил, вызывающих их течение.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Морозостойкост</w:t>
      </w:r>
      <w:r w:rsidRPr="00694029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растворов выдерживать многократное попеременное замораживание и оттаивание в </w:t>
      </w:r>
      <w:proofErr w:type="spellStart"/>
      <w:r w:rsidRPr="00694029">
        <w:rPr>
          <w:rFonts w:ascii="Times New Roman" w:eastAsia="Times New Roman" w:hAnsi="Times New Roman" w:cs="Times New Roman"/>
          <w:sz w:val="24"/>
          <w:szCs w:val="24"/>
        </w:rPr>
        <w:t>водонасыщенном</w:t>
      </w:r>
      <w:proofErr w:type="spellEnd"/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состоянии без признаков разрушения.</w:t>
      </w: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29">
        <w:rPr>
          <w:rFonts w:ascii="Times New Roman" w:eastAsia="Times New Roman" w:hAnsi="Times New Roman" w:cs="Times New Roman"/>
          <w:b/>
          <w:sz w:val="24"/>
          <w:szCs w:val="24"/>
        </w:rPr>
        <w:t>Подготовка строительной полосы</w:t>
      </w:r>
      <w:r w:rsidRPr="00CC2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1" w:tgtFrame="_blank" w:history="1">
        <w:r w:rsidRPr="00CC2FB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 103-34-96</w:t>
        </w:r>
      </w:hyperlink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sz w:val="24"/>
          <w:szCs w:val="24"/>
        </w:rPr>
        <w:t>Свод Правил по строительству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- нормативный документ, рекомендующий технические, технологические и организационные решения и процедуры для строительства, выполнения строительно-монтажных работ, а также эксплуатации строительной продукции, и определяющий способы достижения ее соответствия обязательным требованиям строительных норм, правил и стандартов.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sz w:val="24"/>
          <w:szCs w:val="24"/>
        </w:rPr>
        <w:t>Фронт работ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- часть объекта, необходимая и достаточная для размещения строительной техники и обслуживающих ее рабочих, материалов, конструкций и изделий с целью беспрепятственного ведения работ.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sz w:val="24"/>
          <w:szCs w:val="24"/>
        </w:rPr>
        <w:t>Задел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- объем работ, выполненных на незаконченных строительных объектах и обеспечивающих непрерывность и равномерность производства, а также своевременную сдачу объектов в эксплуатацию (полезный объем незавершенного производства).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sz w:val="24"/>
          <w:szCs w:val="24"/>
        </w:rPr>
        <w:t>Захватка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 xml:space="preserve"> - часть объекта или его конструктивного элемента с повторяющимися одинаковыми комплексами строительных работ (процессами); в пределах захватки развиваются и увязываются между собой все частные строительные потоки, представляющие собой монотонное повторение элементарных строительных операций.</w:t>
      </w:r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29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Проектирование и устройство оснований и фундаментов зданий и сооружений </w:t>
      </w:r>
      <w:hyperlink r:id="rId32" w:tgtFrame="_blank" w:history="1">
        <w:r w:rsidRPr="00CC2FB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 50-101-2004</w:t>
        </w:r>
      </w:hyperlink>
    </w:p>
    <w:p w:rsidR="00694029" w:rsidRPr="00CC2FB7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сооружения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 ч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асть массива грунта, непосредственно воспринимающая нагрузку от сооружения.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Фундамент сооружения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Часть сооружения, которая служит для передачи нагрузки от сооружения на основание.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Подземное сооружение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Сооружение, расположенное ниже уровня поверхности земли (планировки) или заглубленная часть наземного сооружения.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Условия, характеризующиеся наличием: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29">
        <w:rPr>
          <w:rFonts w:ascii="Times New Roman" w:eastAsia="Times New Roman" w:hAnsi="Times New Roman" w:cs="Times New Roman"/>
          <w:sz w:val="24"/>
          <w:szCs w:val="24"/>
        </w:rPr>
        <w:t>- неблагоприятных геологических и инженерно-геологических процессов (карст, горные подработки и др.);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29">
        <w:rPr>
          <w:rFonts w:ascii="Times New Roman" w:eastAsia="Times New Roman" w:hAnsi="Times New Roman" w:cs="Times New Roman"/>
          <w:sz w:val="24"/>
          <w:szCs w:val="24"/>
        </w:rPr>
        <w:t>- сейсмических, динамических, вибрационных и других воздействий.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Выравнивание сооружения</w:t>
      </w:r>
      <w:r w:rsidR="00CC2FB7"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Подъем сооружения или отдельных его частей с помощью домкратов или других приспособлений при неравномерных деформациях, превышающих предельные.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Силы отрицательного</w:t>
      </w:r>
      <w:r w:rsidRPr="00694029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(негативного) трения</w:t>
      </w:r>
      <w:r w:rsidR="00CC2FB7"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Силы, возникающие на боковой поверхности фундаментов и подземных сооружений, при перемещении грунтов относительно них.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Водоупор</w:t>
      </w:r>
      <w:proofErr w:type="spellEnd"/>
      <w:r w:rsidR="00CC2FB7"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Слой глинистого или скального грунта, в котором практически отсутствует фильтрация подземных вод.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Фундаменты в вытрамбованных котлованах</w:t>
      </w:r>
      <w:r w:rsidR="00CC2FB7"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Фундаменты, устраиваемые в котлованах, образованных сбрасыванием трамбовки, с последующим бетонированием враспор или установкой сборных элементов.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Малозаглубленный фундамент</w:t>
      </w:r>
      <w:r w:rsidR="00CC2FB7"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Фундамент с глубиной заложения подошвы выше расчетной глубины сезонного промерзания грунта.</w:t>
      </w:r>
    </w:p>
    <w:p w:rsidR="00694029" w:rsidRPr="00694029" w:rsidRDefault="00694029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F8">
        <w:rPr>
          <w:rFonts w:ascii="Times New Roman" w:eastAsia="Times New Roman" w:hAnsi="Times New Roman" w:cs="Times New Roman"/>
          <w:b/>
          <w:bCs/>
          <w:sz w:val="24"/>
          <w:szCs w:val="24"/>
        </w:rPr>
        <w:t>Геотехнический мониторинг</w:t>
      </w:r>
      <w:r w:rsidR="00CC2FB7"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029">
        <w:rPr>
          <w:rFonts w:ascii="Times New Roman" w:eastAsia="Times New Roman" w:hAnsi="Times New Roman" w:cs="Times New Roman"/>
          <w:sz w:val="24"/>
          <w:szCs w:val="24"/>
        </w:rPr>
        <w:t>Визуальные и инструментальные наблюдения за поведением строительных конструкций и их оснований в процессе строительства и в начальный период эксплуатации объекта.</w:t>
      </w:r>
    </w:p>
    <w:p w:rsidR="00694029" w:rsidRDefault="00CC2FB7" w:rsidP="00CC2F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sz w:val="24"/>
          <w:szCs w:val="24"/>
        </w:rPr>
        <w:br/>
      </w:r>
      <w:r w:rsidRPr="00CC2FB7">
        <w:rPr>
          <w:rFonts w:ascii="Times New Roman" w:hAnsi="Times New Roman" w:cs="Times New Roman"/>
          <w:b/>
          <w:sz w:val="24"/>
          <w:szCs w:val="24"/>
        </w:rPr>
        <w:t xml:space="preserve">Проектирование и устройство свайных фундаментов </w:t>
      </w:r>
      <w:r w:rsidRPr="00CC2FB7">
        <w:rPr>
          <w:rFonts w:ascii="Times New Roman" w:eastAsia="Times New Roman" w:hAnsi="Times New Roman" w:cs="Times New Roman"/>
          <w:b/>
          <w:sz w:val="24"/>
          <w:szCs w:val="24"/>
        </w:rPr>
        <w:t>СП 50-102-2003</w:t>
      </w:r>
    </w:p>
    <w:p w:rsidR="00CC2FB7" w:rsidRPr="00CC2FB7" w:rsidRDefault="00CC2FB7" w:rsidP="00CC2F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свая одиночная: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Свая, отстоящая от соседних свай в кусте, свайном поле, ленте на расстояние более 8</w:t>
      </w:r>
      <w:r w:rsidRPr="00CC2FB7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свая </w:t>
      </w:r>
      <w:proofErr w:type="spellStart"/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бурозавинчиваемая</w:t>
      </w:r>
      <w:proofErr w:type="spellEnd"/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Свая, состоящая из металлической трубы с крестообразным наконечником и спиральной навивкой, погружаемая в грунт путем ее вращения в сочетании с вдавливанием.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свая винтовая: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Свая, состоящая из металлической винтовой лопасти и трубчатого металлического ствола со значительно меньшей по сравнению с лопастью площадью поперечного сечения, погружаемая в грунт путем ее завинчивания в сочетании с вдавливанием.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сваи </w:t>
      </w:r>
      <w:proofErr w:type="spellStart"/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буросекущиеся</w:t>
      </w:r>
      <w:proofErr w:type="spellEnd"/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 xml:space="preserve">Модификация буронабивных свай. Используются в качестве ленточных или комбинированных (несущих и ограждающих) конструкций. Расстояние между центрами </w:t>
      </w:r>
      <w:proofErr w:type="spellStart"/>
      <w:r w:rsidRPr="00CC2FB7">
        <w:rPr>
          <w:rFonts w:ascii="Times New Roman" w:eastAsia="Times New Roman" w:hAnsi="Times New Roman" w:cs="Times New Roman"/>
          <w:sz w:val="24"/>
          <w:szCs w:val="24"/>
        </w:rPr>
        <w:t>буросекущихся</w:t>
      </w:r>
      <w:proofErr w:type="spellEnd"/>
      <w:r w:rsidRPr="00CC2FB7">
        <w:rPr>
          <w:rFonts w:ascii="Times New Roman" w:eastAsia="Times New Roman" w:hAnsi="Times New Roman" w:cs="Times New Roman"/>
          <w:sz w:val="24"/>
          <w:szCs w:val="24"/>
        </w:rPr>
        <w:t xml:space="preserve"> свай составляет 0,8 - 0,9 их диаметра.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свая булавовидная: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Забивная железобетонная свая с уширенным нижним концом.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свая забивная с камуфлетной пятой: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Свая, устраиваемая путем забивки полой сваи круглого сечения с закрытым стальным наконечником в нижней части с последующим заполнением полости сваи и наконечника бетоном и устройством с помощью взрыва камуфлетной пяты в пределах наконечника.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свая эталонная: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Свая, состоящая из инвентарной составной металлической трубы, нижний конец которой закрыт коническим наконечником. Наружный диаметр стандартной эталонной сваи 114 мм (</w:t>
      </w:r>
      <w:hyperlink r:id="rId33" w:tooltip="Грунты. Методы полевых испытаний сваями" w:history="1">
        <w:r w:rsidRPr="00CC2FB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ГОСТ 5686</w:t>
        </w:r>
      </w:hyperlink>
      <w:r w:rsidRPr="00CC2F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ростверк: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Распределительная балка или плита, объединяющая поверху группы или ряды свай.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ростверк высокий: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Ростверк, подошва которого расположена выше поверхности грунта и не соприкасается с ним.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ростверк низкий: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Ростверк, подошва которого опирается на грунт или заглублена в него.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комбинированный свайно-плитный фундамент: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>Фундамент, состоящий из совместно работающих железобетонной плиты и жестко связанных с ней свай.</w:t>
      </w:r>
    </w:p>
    <w:p w:rsidR="00CC2FB7" w:rsidRPr="00CC2FB7" w:rsidRDefault="00CC2FB7" w:rsidP="00CC2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7">
        <w:rPr>
          <w:rFonts w:ascii="Times New Roman" w:eastAsia="Times New Roman" w:hAnsi="Times New Roman" w:cs="Times New Roman"/>
          <w:bCs/>
          <w:sz w:val="24"/>
          <w:szCs w:val="24"/>
        </w:rPr>
        <w:t>отрицательные силы трения: </w:t>
      </w:r>
      <w:r w:rsidRPr="00CC2FB7">
        <w:rPr>
          <w:rFonts w:ascii="Times New Roman" w:eastAsia="Times New Roman" w:hAnsi="Times New Roman" w:cs="Times New Roman"/>
          <w:sz w:val="24"/>
          <w:szCs w:val="24"/>
        </w:rPr>
        <w:t xml:space="preserve">Силы, возникающие на боковой поверхности сваи при осадке </w:t>
      </w:r>
      <w:proofErr w:type="spellStart"/>
      <w:r w:rsidRPr="00CC2FB7">
        <w:rPr>
          <w:rFonts w:ascii="Times New Roman" w:eastAsia="Times New Roman" w:hAnsi="Times New Roman" w:cs="Times New Roman"/>
          <w:sz w:val="24"/>
          <w:szCs w:val="24"/>
        </w:rPr>
        <w:t>околосвайного</w:t>
      </w:r>
      <w:proofErr w:type="spellEnd"/>
      <w:r w:rsidRPr="00CC2FB7">
        <w:rPr>
          <w:rFonts w:ascii="Times New Roman" w:eastAsia="Times New Roman" w:hAnsi="Times New Roman" w:cs="Times New Roman"/>
          <w:sz w:val="24"/>
          <w:szCs w:val="24"/>
        </w:rPr>
        <w:t xml:space="preserve"> грунта и направленные вертикально вниз.</w:t>
      </w:r>
    </w:p>
    <w:p w:rsidR="00694029" w:rsidRDefault="00694029" w:rsidP="00CC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5E2" w:rsidRPr="004275E2" w:rsidRDefault="004275E2" w:rsidP="004275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4275E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СП 118.13330.2012 Общественные здания и сооружения</w:t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актовый зал: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Помещение с горизонтальным плоским полом для проведения различных массовых мероприятий.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lastRenderedPageBreak/>
        <w:t>антресоль: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Доступная площадка в объеме двусветного помещения, открытая в это помещение, или расположенная в пределах этажа с повышенной высотой, размером менее 40% площади помещения, в котором она находится.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апартамент-отели: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Здания с жилыми помещениями, предназначенные для временного проживания (без права на постоянную регистрацию).</w:t>
      </w:r>
      <w:r w:rsidRPr="004275E2">
        <w:rPr>
          <w:color w:val="2D2D2D"/>
          <w:spacing w:val="2"/>
        </w:rPr>
        <w:br/>
      </w:r>
    </w:p>
    <w:p w:rsid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атриум: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 xml:space="preserve">Часть здания в виде </w:t>
      </w:r>
      <w:proofErr w:type="spellStart"/>
      <w:r w:rsidRPr="004275E2">
        <w:rPr>
          <w:color w:val="2D2D2D"/>
          <w:spacing w:val="2"/>
        </w:rPr>
        <w:t>многосветного</w:t>
      </w:r>
      <w:proofErr w:type="spellEnd"/>
      <w:r w:rsidRPr="004275E2">
        <w:rPr>
          <w:color w:val="2D2D2D"/>
          <w:spacing w:val="2"/>
        </w:rPr>
        <w:t xml:space="preserve"> пространства (три и более этажей), развитого по вертикали, смежного с поэтажными частями здания (галереями, ограждающими конструкциями помещений и т.п.), как правило, имеет верхнее освещение.</w:t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color w:val="2D2D2D"/>
          <w:spacing w:val="2"/>
        </w:rPr>
        <w:br/>
        <w:t xml:space="preserve">Атриум, развитый по горизонтали в виде </w:t>
      </w:r>
      <w:proofErr w:type="spellStart"/>
      <w:r w:rsidRPr="004275E2">
        <w:rPr>
          <w:color w:val="2D2D2D"/>
          <w:spacing w:val="2"/>
        </w:rPr>
        <w:t>многосв</w:t>
      </w:r>
      <w:r>
        <w:rPr>
          <w:color w:val="2D2D2D"/>
          <w:spacing w:val="2"/>
        </w:rPr>
        <w:t>етного</w:t>
      </w:r>
      <w:proofErr w:type="spellEnd"/>
      <w:r>
        <w:rPr>
          <w:color w:val="2D2D2D"/>
          <w:spacing w:val="2"/>
        </w:rPr>
        <w:t xml:space="preserve"> прохода (при длине более </w:t>
      </w:r>
      <w:r w:rsidRPr="004275E2">
        <w:rPr>
          <w:color w:val="2D2D2D"/>
          <w:spacing w:val="2"/>
        </w:rPr>
        <w:t>высоты), называется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b/>
          <w:bCs/>
          <w:color w:val="2D2D2D"/>
          <w:spacing w:val="2"/>
        </w:rPr>
        <w:t>пассажем.</w:t>
      </w:r>
      <w:r w:rsidRPr="004275E2">
        <w:rPr>
          <w:color w:val="2D2D2D"/>
          <w:spacing w:val="2"/>
        </w:rPr>
        <w:br/>
        <w:t xml:space="preserve">Примечание - Необходимость устройства в них </w:t>
      </w:r>
      <w:proofErr w:type="spellStart"/>
      <w:r w:rsidRPr="004275E2">
        <w:rPr>
          <w:color w:val="2D2D2D"/>
          <w:spacing w:val="2"/>
        </w:rPr>
        <w:t>противодымной</w:t>
      </w:r>
      <w:proofErr w:type="spellEnd"/>
      <w:r w:rsidRPr="004275E2">
        <w:rPr>
          <w:color w:val="2D2D2D"/>
          <w:spacing w:val="2"/>
        </w:rPr>
        <w:t xml:space="preserve"> вентиляции устанавливается</w:t>
      </w:r>
      <w:r w:rsidRPr="004275E2">
        <w:rPr>
          <w:rStyle w:val="apple-converted-space"/>
          <w:color w:val="2D2D2D"/>
          <w:spacing w:val="2"/>
        </w:rPr>
        <w:t> </w:t>
      </w:r>
      <w:hyperlink r:id="rId34" w:history="1">
        <w:r w:rsidRPr="004275E2">
          <w:rPr>
            <w:rStyle w:val="a3"/>
            <w:color w:val="00466E"/>
            <w:spacing w:val="2"/>
          </w:rPr>
          <w:t>СП 7.13130</w:t>
        </w:r>
      </w:hyperlink>
      <w:r w:rsidRPr="004275E2">
        <w:rPr>
          <w:color w:val="2D2D2D"/>
          <w:spacing w:val="2"/>
        </w:rPr>
        <w:t>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высота здания (пожарно-техническая):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Расстояние между отметкой поверхности проезда для пожарных машин и: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нижней границей открывающегося проема (окна) в наружной стене верхнего этажа;</w:t>
      </w:r>
      <w:r w:rsidRPr="004275E2">
        <w:rPr>
          <w:color w:val="2D2D2D"/>
          <w:spacing w:val="2"/>
        </w:rPr>
        <w:br/>
      </w:r>
      <w:proofErr w:type="spellStart"/>
      <w:r w:rsidRPr="004275E2">
        <w:rPr>
          <w:color w:val="2D2D2D"/>
          <w:spacing w:val="2"/>
        </w:rPr>
        <w:t>полусуммой</w:t>
      </w:r>
      <w:proofErr w:type="spellEnd"/>
      <w:r w:rsidRPr="004275E2">
        <w:rPr>
          <w:color w:val="2D2D2D"/>
          <w:spacing w:val="2"/>
        </w:rPr>
        <w:t xml:space="preserve"> отметок пола и потолка помещений верхнего этажа при не открывающихся окнах (проемах);</w:t>
      </w:r>
      <w:r w:rsidRPr="004275E2">
        <w:rPr>
          <w:color w:val="2D2D2D"/>
          <w:spacing w:val="2"/>
        </w:rPr>
        <w:br/>
        <w:t>или верхней границей ограждения эксплуатируемой кровли здания;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</w:r>
      <w:r w:rsidRPr="004275E2">
        <w:rPr>
          <w:b/>
          <w:color w:val="2D2D2D"/>
          <w:spacing w:val="2"/>
        </w:rPr>
        <w:t>высота здания (архитектурная)</w:t>
      </w:r>
      <w:r w:rsidRPr="004275E2">
        <w:rPr>
          <w:color w:val="2D2D2D"/>
          <w:spacing w:val="2"/>
        </w:rPr>
        <w:t>: Одна из основных характеристик здания, определяемая количеством этажей или вертикальным линейным размером от проектной отметки земли до наивысшей отметки конструктивного элемента здания: парапет плоской кровли; карниз, конек или фронтон скатной крыши; купол; шпиль; башня, которые устанавливаются для определения высоты при архитектурно-композиционном решении объекта в окружающей среде.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br/>
        <w:t>Примечание - Крышные антенны, молниеотводы и другие инженерные устройства не учитываются.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затесненная застройка: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Застройка территории ниже нормируемой или участок менее нормируемого. Например, участок школы или ДОО менее 80% от нормативных требований.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</w:r>
      <w:r w:rsidRPr="004275E2">
        <w:rPr>
          <w:b/>
          <w:bCs/>
          <w:color w:val="2D2D2D"/>
          <w:spacing w:val="2"/>
        </w:rPr>
        <w:t>капсульная гостиница:</w:t>
      </w:r>
      <w:r w:rsidRPr="004275E2">
        <w:rPr>
          <w:rStyle w:val="apple-converted-space"/>
          <w:b/>
          <w:bCs/>
          <w:color w:val="2D2D2D"/>
          <w:spacing w:val="2"/>
        </w:rPr>
        <w:t> </w:t>
      </w:r>
      <w:r w:rsidRPr="004275E2">
        <w:rPr>
          <w:color w:val="2D2D2D"/>
          <w:spacing w:val="2"/>
        </w:rPr>
        <w:t>гостиница, включающая номера (помещения) или капсулы для краткосрочного полноценного отдыха, как правило, от нескольких часов до 2-3 суток.</w:t>
      </w:r>
      <w:r w:rsidRPr="004275E2">
        <w:rPr>
          <w:color w:val="2D2D2D"/>
          <w:spacing w:val="2"/>
        </w:rPr>
        <w:br/>
      </w:r>
      <w:r w:rsidRPr="004275E2">
        <w:rPr>
          <w:b/>
          <w:color w:val="2D2D2D"/>
          <w:spacing w:val="2"/>
        </w:rPr>
        <w:t>Капсула</w:t>
      </w:r>
      <w:r w:rsidRPr="004275E2">
        <w:rPr>
          <w:color w:val="2D2D2D"/>
          <w:spacing w:val="2"/>
        </w:rPr>
        <w:t xml:space="preserve"> - это жилое помещение длиной 2,0, шириной 1,0 и высотой 1,25 м, рассчитанное на одного человека. В капсуле можно спать, читать книги и смотреть телевизор. Для гостей номеров на каждом этаже предусматриваются мужские и женские уборные и души. Другие помещения устанавливаются заданием на проектирование.</w:t>
      </w:r>
      <w:r w:rsidRPr="004275E2">
        <w:rPr>
          <w:color w:val="2D2D2D"/>
          <w:spacing w:val="2"/>
        </w:rPr>
        <w:br/>
      </w:r>
    </w:p>
    <w:p w:rsid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лестницы: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Функциональный и конструктивный строительный элемент, обеспечивающий вертикальные связи между этажами здания (подразделяются на три типа):</w:t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275E2">
        <w:rPr>
          <w:color w:val="2D2D2D"/>
          <w:spacing w:val="2"/>
        </w:rPr>
        <w:t xml:space="preserve">лестница внутренняя - лестница внутри здания, </w:t>
      </w:r>
      <w:proofErr w:type="gramStart"/>
      <w:r w:rsidRPr="004275E2">
        <w:rPr>
          <w:color w:val="2D2D2D"/>
          <w:spacing w:val="2"/>
        </w:rPr>
        <w:t>сооружения:</w:t>
      </w:r>
      <w:r w:rsidRPr="004275E2">
        <w:rPr>
          <w:color w:val="2D2D2D"/>
          <w:spacing w:val="2"/>
        </w:rPr>
        <w:br/>
        <w:t>размещаемая</w:t>
      </w:r>
      <w:proofErr w:type="gramEnd"/>
      <w:r w:rsidRPr="004275E2">
        <w:rPr>
          <w:color w:val="2D2D2D"/>
          <w:spacing w:val="2"/>
        </w:rPr>
        <w:t xml:space="preserve"> в лестничной клетке - закрытая (тип 1);</w:t>
      </w:r>
      <w:r w:rsidRPr="004275E2">
        <w:rPr>
          <w:color w:val="2D2D2D"/>
          <w:spacing w:val="2"/>
        </w:rPr>
        <w:br/>
        <w:t>размещаемая в вестибюлях, фойе и т.п. - открытая (тип 2);</w:t>
      </w:r>
      <w:r w:rsidRPr="004275E2">
        <w:rPr>
          <w:color w:val="2D2D2D"/>
          <w:spacing w:val="2"/>
        </w:rPr>
        <w:br/>
        <w:t xml:space="preserve">лестница наружная - лестница на фасаде здания для эвакуации людей или технических </w:t>
      </w:r>
      <w:r w:rsidRPr="004275E2">
        <w:rPr>
          <w:color w:val="2D2D2D"/>
          <w:spacing w:val="2"/>
        </w:rPr>
        <w:lastRenderedPageBreak/>
        <w:t>целей - тип 3.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  <w:t>Примечание - Лестницы у входов в здания и на подходах к ним называются внешними.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лестничные клетки: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 xml:space="preserve">Пространство внутри здания, сооружения, предназначенное для размещения лестниц, подразделяются на два </w:t>
      </w:r>
      <w:proofErr w:type="gramStart"/>
      <w:r w:rsidRPr="004275E2">
        <w:rPr>
          <w:color w:val="2D2D2D"/>
          <w:spacing w:val="2"/>
        </w:rPr>
        <w:t>типа:</w:t>
      </w:r>
      <w:r w:rsidRPr="004275E2">
        <w:rPr>
          <w:color w:val="2D2D2D"/>
          <w:spacing w:val="2"/>
        </w:rPr>
        <w:br/>
        <w:t>закрытые</w:t>
      </w:r>
      <w:proofErr w:type="gramEnd"/>
      <w:r w:rsidRPr="004275E2">
        <w:rPr>
          <w:color w:val="2D2D2D"/>
          <w:spacing w:val="2"/>
        </w:rPr>
        <w:t xml:space="preserve"> без наружных проемов и</w:t>
      </w:r>
      <w:r>
        <w:rPr>
          <w:color w:val="2D2D2D"/>
          <w:spacing w:val="2"/>
        </w:rPr>
        <w:t xml:space="preserve"> </w:t>
      </w:r>
      <w:r w:rsidRPr="004275E2">
        <w:rPr>
          <w:color w:val="2D2D2D"/>
          <w:spacing w:val="2"/>
        </w:rPr>
        <w:t>открытые - с проемами на каждом этаже (тип 1) и с проемами в покрытии (тип 2).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незадымляемые лестничные клетки: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Лестничные клетки, предназначенные для эвакуации людей при пожаре (подразделяются на три типа):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  <w:t xml:space="preserve">незадымляемая лестничная клетка с входом в лестничную клетку с этажа через наружную воздушную зону по открытым переходам, при </w:t>
      </w:r>
      <w:proofErr w:type="spellStart"/>
      <w:r w:rsidRPr="004275E2">
        <w:rPr>
          <w:color w:val="2D2D2D"/>
          <w:spacing w:val="2"/>
        </w:rPr>
        <w:t>незадымляемости</w:t>
      </w:r>
      <w:proofErr w:type="spellEnd"/>
      <w:r w:rsidRPr="004275E2">
        <w:rPr>
          <w:color w:val="2D2D2D"/>
          <w:spacing w:val="2"/>
        </w:rPr>
        <w:t xml:space="preserve"> перехода через воздушную зону - тип H1;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  <w:t>незадымляемая лестничная клетка с подпором воздуха в лестничную клетку при пожаре - тип Н2;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  <w:t>незадымляемая лестничная клетка с выходом в лестничную клетку с этажа через тамбур-шлюз с подпором воздуха (постоянным или при пожаре) - тип Н3.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лестничный марш: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 xml:space="preserve">Наклонная конструкция, соединяющая горизонтальные площадки на разных уровнях, состоящая, как правило, из </w:t>
      </w:r>
      <w:proofErr w:type="spellStart"/>
      <w:r w:rsidRPr="004275E2">
        <w:rPr>
          <w:color w:val="2D2D2D"/>
          <w:spacing w:val="2"/>
        </w:rPr>
        <w:t>коссоуров</w:t>
      </w:r>
      <w:proofErr w:type="spellEnd"/>
      <w:r w:rsidRPr="004275E2">
        <w:rPr>
          <w:color w:val="2D2D2D"/>
          <w:spacing w:val="2"/>
        </w:rPr>
        <w:t xml:space="preserve"> с непрерывным рядом ступеней сверху. Лестница из одного марша называется одномаршевой.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лифтовый холл: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По [</w:t>
      </w:r>
      <w:hyperlink r:id="rId35" w:history="1">
        <w:r w:rsidRPr="004275E2">
          <w:rPr>
            <w:rStyle w:val="a3"/>
            <w:color w:val="00466E"/>
            <w:spacing w:val="2"/>
          </w:rPr>
          <w:t>2</w:t>
        </w:r>
      </w:hyperlink>
      <w:r w:rsidRPr="004275E2">
        <w:rPr>
          <w:color w:val="2D2D2D"/>
          <w:spacing w:val="2"/>
        </w:rPr>
        <w:t>].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лоджия:</w:t>
      </w:r>
      <w:r w:rsidRPr="004275E2">
        <w:rPr>
          <w:rStyle w:val="apple-converted-space"/>
          <w:color w:val="2D2D2D"/>
          <w:spacing w:val="2"/>
        </w:rPr>
        <w:t> </w:t>
      </w:r>
      <w:r w:rsidRPr="001D7D3B">
        <w:rPr>
          <w:color w:val="2D2D2D"/>
          <w:spacing w:val="2"/>
          <w:shd w:val="clear" w:color="auto" w:fill="FFFFFF"/>
        </w:rPr>
        <w:t>Встроенное или пристроенное, открытое во внешнее пространство, огражденное с трех сторон стенами (с двух - при угловом расположении) помещение с глубиной, ограниченной требованиями естественной освещенности помещения, к наружной стене которого она примыкает. Может быть остекленной</w:t>
      </w:r>
      <w:r w:rsidRPr="001D7D3B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малокомплектная школа: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Общеобразовательное учреждение вместимостью менее 300 учащихся с неполным контингентом учащихся в школе, классе, с совмещенными класс-комплектами, объединяющими в одном помещении разновозрастные группы.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spellStart"/>
      <w:r w:rsidRPr="004275E2">
        <w:rPr>
          <w:b/>
          <w:bCs/>
          <w:color w:val="2D2D2D"/>
          <w:spacing w:val="2"/>
        </w:rPr>
        <w:t>многосветное</w:t>
      </w:r>
      <w:proofErr w:type="spellEnd"/>
      <w:r w:rsidRPr="004275E2">
        <w:rPr>
          <w:b/>
          <w:bCs/>
          <w:color w:val="2D2D2D"/>
          <w:spacing w:val="2"/>
        </w:rPr>
        <w:t xml:space="preserve"> пространство, помещение: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Объем внутри здания, занимающий по высоте несколько этажей.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ограждение на перепаде высоты: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Строительные конструкции, сооружаемые на лестницах, балконах, открытых площадках, антресолях, переходах и т.п. для предохранения человека от падения с высоты и травмы.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отсек подвального или цокольного этажа: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Пространство, ограниченное противопожарными преградами (стенами, перегородками, перекрытием). В пределах отсека помещения могут быть выделены перегородками с соответствующим пределом огнестойкости.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плотность людского потока: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По [</w:t>
      </w:r>
      <w:r w:rsidRPr="004275E2">
        <w:rPr>
          <w:color w:val="2D2D2D"/>
          <w:spacing w:val="2"/>
        </w:rPr>
        <w:fldChar w:fldCharType="begin"/>
      </w:r>
      <w:r w:rsidRPr="004275E2">
        <w:rPr>
          <w:color w:val="2D2D2D"/>
          <w:spacing w:val="2"/>
        </w:rPr>
        <w:instrText xml:space="preserve"> HYPERLINK "http://docs.cntd.ru/document/902111644" </w:instrText>
      </w:r>
      <w:r w:rsidRPr="004275E2">
        <w:rPr>
          <w:color w:val="2D2D2D"/>
          <w:spacing w:val="2"/>
        </w:rPr>
        <w:fldChar w:fldCharType="separate"/>
      </w:r>
      <w:r w:rsidRPr="004275E2">
        <w:rPr>
          <w:rStyle w:val="a3"/>
          <w:color w:val="00466E"/>
          <w:spacing w:val="2"/>
        </w:rPr>
        <w:t>2</w:t>
      </w:r>
      <w:r w:rsidRPr="004275E2">
        <w:rPr>
          <w:color w:val="2D2D2D"/>
          <w:spacing w:val="2"/>
        </w:rPr>
        <w:fldChar w:fldCharType="end"/>
      </w:r>
      <w:r w:rsidRPr="004275E2">
        <w:rPr>
          <w:color w:val="2D2D2D"/>
          <w:spacing w:val="2"/>
        </w:rPr>
        <w:t>].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lastRenderedPageBreak/>
        <w:t>помещения для физкультурных занятий и тренировок: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Помещения площадью 150 м</w:t>
      </w:r>
      <w:r w:rsidRPr="004275E2">
        <w:rPr>
          <w:color w:val="2D2D2D"/>
          <w:spacing w:val="2"/>
        </w:rPr>
        <w:fldChar w:fldCharType="begin"/>
      </w:r>
      <w:r w:rsidRPr="004275E2">
        <w:rPr>
          <w:color w:val="2D2D2D"/>
          <w:spacing w:val="2"/>
        </w:rPr>
        <w:instrText xml:space="preserve"> INCLUDEPICTURE "data:image/jpeg;base64,R0lGODdhCwAXAIABAAAAAP///ywAAAAACwAXAAACGoyPqct9ABd4bjbLsNKJI+tBokOW5ommalIAADs=" \* MERGEFORMATINET </w:instrText>
      </w:r>
      <w:r w:rsidRPr="004275E2">
        <w:rPr>
          <w:color w:val="2D2D2D"/>
          <w:spacing w:val="2"/>
        </w:rPr>
        <w:fldChar w:fldCharType="separate"/>
      </w:r>
      <w:r w:rsidRPr="004275E2">
        <w:rPr>
          <w:color w:val="2D2D2D"/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118.13330.2012 Общественные здания и сооружения. Актуализированная редакция СНиП 31-06-2009 (с Изменением N 1)" style="width:8.15pt;height:17pt"/>
        </w:pict>
      </w:r>
      <w:r w:rsidRPr="004275E2">
        <w:rPr>
          <w:color w:val="2D2D2D"/>
          <w:spacing w:val="2"/>
        </w:rPr>
        <w:fldChar w:fldCharType="end"/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и менее, предназначенные для тренажеров, ритмической гимнастики, единоборств, хореографии и т.п. См. Б.27*.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помещение с постоянными рабочими местами: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Помещение, в котором сотрудник должен находиться не менее двух часов непрерывно или не менее 50% рабочего времени.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помещение с массовым пребыванием людей: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Помещение с количеством людей более 1 чел. на 1 м</w:t>
      </w:r>
      <w:r w:rsidRPr="004275E2">
        <w:rPr>
          <w:color w:val="2D2D2D"/>
          <w:spacing w:val="2"/>
        </w:rPr>
        <w:fldChar w:fldCharType="begin"/>
      </w:r>
      <w:r w:rsidRPr="004275E2">
        <w:rPr>
          <w:color w:val="2D2D2D"/>
          <w:spacing w:val="2"/>
        </w:rPr>
        <w:instrText xml:space="preserve"> INCLUDEPICTURE "data:image/jpeg;base64,R0lGODdhCwAXAIABAAAAAP///ywAAAAACwAXAAACGoyPqct9ABd4bjbLsNKJI+tBokOW5ommalIAADs=" \* MERGEFORMATINET </w:instrText>
      </w:r>
      <w:r w:rsidRPr="004275E2">
        <w:rPr>
          <w:color w:val="2D2D2D"/>
          <w:spacing w:val="2"/>
        </w:rPr>
        <w:fldChar w:fldCharType="separate"/>
      </w:r>
      <w:r w:rsidRPr="004275E2">
        <w:rPr>
          <w:color w:val="2D2D2D"/>
          <w:spacing w:val="2"/>
        </w:rPr>
        <w:pict>
          <v:shape id="_x0000_i1026" type="#_x0000_t75" alt="СП 118.13330.2012 Общественные здания и сооружения. Актуализированная редакция СНиП 31-06-2009 (с Изменением N 1)" style="width:8.15pt;height:17pt"/>
        </w:pict>
      </w:r>
      <w:r w:rsidRPr="004275E2">
        <w:rPr>
          <w:color w:val="2D2D2D"/>
          <w:spacing w:val="2"/>
        </w:rPr>
        <w:fldChar w:fldCharType="end"/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помещения площадью 50 м</w:t>
      </w:r>
      <w:r w:rsidRPr="004275E2">
        <w:rPr>
          <w:color w:val="2D2D2D"/>
          <w:spacing w:val="2"/>
        </w:rPr>
        <w:fldChar w:fldCharType="begin"/>
      </w:r>
      <w:r w:rsidRPr="004275E2">
        <w:rPr>
          <w:color w:val="2D2D2D"/>
          <w:spacing w:val="2"/>
        </w:rPr>
        <w:instrText xml:space="preserve"> INCLUDEPICTURE "data:image/jpeg;base64,R0lGODdhCwAXAIABAAAAAP///ywAAAAACwAXAAACGoyPqct9ABd4bjbLsNKJI+tBokOW5ommalIAADs=" \* MERGEFORMATINET </w:instrText>
      </w:r>
      <w:r w:rsidRPr="004275E2">
        <w:rPr>
          <w:color w:val="2D2D2D"/>
          <w:spacing w:val="2"/>
        </w:rPr>
        <w:fldChar w:fldCharType="separate"/>
      </w:r>
      <w:r w:rsidRPr="004275E2">
        <w:rPr>
          <w:color w:val="2D2D2D"/>
          <w:spacing w:val="2"/>
        </w:rPr>
        <w:pict>
          <v:shape id="_x0000_i1027" type="#_x0000_t75" alt="СП 118.13330.2012 Общественные здания и сооружения. Актуализированная редакция СНиП 31-06-2009 (с Изменением N 1)" style="width:8.15pt;height:17pt"/>
        </w:pict>
      </w:r>
      <w:r w:rsidRPr="004275E2">
        <w:rPr>
          <w:color w:val="2D2D2D"/>
          <w:spacing w:val="2"/>
        </w:rPr>
        <w:fldChar w:fldCharType="end"/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и более (залы и фойе зрелищных учреждений, залы совещаний, лекционные аудитории, обеденные залы кассовые залы, залы ожидания и др.).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поручень: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Устройство для создания удобства при подъеме по лестнице, пандусу, а также помощи при передвижении и отдыхе ослабленных людей.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санузел:</w:t>
      </w:r>
      <w:r w:rsidRPr="004275E2">
        <w:rPr>
          <w:rStyle w:val="apple-converted-space"/>
          <w:color w:val="2D2D2D"/>
          <w:spacing w:val="2"/>
        </w:rPr>
        <w:t> </w:t>
      </w:r>
      <w:proofErr w:type="gramStart"/>
      <w:r w:rsidRPr="004275E2">
        <w:rPr>
          <w:color w:val="2D2D2D"/>
          <w:spacing w:val="2"/>
        </w:rPr>
        <w:t>Санитарно-гигиеническое помещение</w:t>
      </w:r>
      <w:proofErr w:type="gramEnd"/>
      <w:r w:rsidRPr="004275E2">
        <w:rPr>
          <w:color w:val="2D2D2D"/>
          <w:spacing w:val="2"/>
        </w:rPr>
        <w:t xml:space="preserve"> оборудованное в обязательном порядке унитазом, умывальником, ванной или душем. Возможны дополнительные приборы и оборудование.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тамбур:</w:t>
      </w:r>
      <w:r w:rsidRPr="004275E2">
        <w:rPr>
          <w:rStyle w:val="apple-converted-space"/>
          <w:color w:val="2D2D2D"/>
          <w:spacing w:val="2"/>
        </w:rPr>
        <w:t> </w:t>
      </w:r>
      <w:r w:rsidR="001D7D3B" w:rsidRPr="001D7D3B">
        <w:rPr>
          <w:color w:val="2D2D2D"/>
          <w:spacing w:val="2"/>
          <w:shd w:val="clear" w:color="auto" w:fill="FFFFFF"/>
        </w:rPr>
        <w:t>Проходное пространство между дверями, служащее для защиты от проникания холодного воздуха, дыма и запахов при входе в здание, лестничную клетку или другие помещения</w:t>
      </w:r>
      <w:r w:rsidRPr="004275E2">
        <w:rPr>
          <w:color w:val="2D2D2D"/>
          <w:spacing w:val="2"/>
        </w:rPr>
        <w:t>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техническое подполье: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Пространство между перекрытием первого или цокольного этажа и поверхностью грунта для размещения трубопроводов инженерных систем.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трибуна: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Сооружение с повышающимися рядами мест для зрителей.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уборная: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Санитарно-гигиеническое помещение, оборудованное в обязательном порядке унитазами в закрытых кабинках, (писсуарами - в мужской уборной) и умывальниками.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физкультурно-спортивные залы: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Помещения площадью более 150 м</w:t>
      </w:r>
      <w:r w:rsidRPr="004275E2">
        <w:rPr>
          <w:color w:val="2D2D2D"/>
          <w:spacing w:val="2"/>
        </w:rPr>
        <w:fldChar w:fldCharType="begin"/>
      </w:r>
      <w:r w:rsidRPr="004275E2">
        <w:rPr>
          <w:color w:val="2D2D2D"/>
          <w:spacing w:val="2"/>
        </w:rPr>
        <w:instrText xml:space="preserve"> INCLUDEPICTURE "data:image/jpeg;base64,R0lGODdhCwAXAIABAAAAAP///ywAAAAACwAXAAACGoyPqct9ABd4bjbLsNKJI+tBokOW5ommalIAADs=" \* MERGEFORMATINET </w:instrText>
      </w:r>
      <w:r w:rsidRPr="004275E2">
        <w:rPr>
          <w:color w:val="2D2D2D"/>
          <w:spacing w:val="2"/>
        </w:rPr>
        <w:fldChar w:fldCharType="separate"/>
      </w:r>
      <w:r w:rsidRPr="004275E2">
        <w:rPr>
          <w:color w:val="2D2D2D"/>
          <w:spacing w:val="2"/>
        </w:rPr>
        <w:pict>
          <v:shape id="_x0000_i1028" type="#_x0000_t75" alt="СП 118.13330.2012 Общественные здания и сооружения. Актуализированная редакция СНиП 31-06-2009 (с Изменением N 1)" style="width:8.15pt;height:17pt"/>
        </w:pict>
      </w:r>
      <w:r w:rsidRPr="004275E2">
        <w:rPr>
          <w:color w:val="2D2D2D"/>
          <w:spacing w:val="2"/>
        </w:rPr>
        <w:fldChar w:fldCharType="end"/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для проведения тренировок, физкультурно-спортивных занятий без мест для зрителей, а также для соревнований с местами для зрителей. См. Б.18*.</w:t>
      </w:r>
      <w:r w:rsidRPr="004275E2">
        <w:rPr>
          <w:color w:val="2D2D2D"/>
          <w:spacing w:val="2"/>
        </w:rPr>
        <w:br/>
      </w:r>
    </w:p>
    <w:p w:rsidR="001D7D3B" w:rsidRPr="001D7D3B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4275E2">
        <w:rPr>
          <w:b/>
          <w:bCs/>
          <w:color w:val="2D2D2D"/>
          <w:spacing w:val="2"/>
        </w:rPr>
        <w:t>чердак:</w:t>
      </w:r>
      <w:r w:rsidRPr="004275E2">
        <w:rPr>
          <w:rStyle w:val="apple-converted-space"/>
          <w:color w:val="2D2D2D"/>
          <w:spacing w:val="2"/>
        </w:rPr>
        <w:t> </w:t>
      </w:r>
      <w:r w:rsidR="001D7D3B" w:rsidRPr="001D7D3B">
        <w:rPr>
          <w:color w:val="2D2D2D"/>
          <w:spacing w:val="2"/>
          <w:shd w:val="clear" w:color="auto" w:fill="FFFFFF"/>
        </w:rPr>
        <w:t>Пространство между перекрытием верхнего этажа, покрытием здания (крышей) и наружными стенами, расположенными выше перекрытия верхнего этажа</w:t>
      </w:r>
    </w:p>
    <w:p w:rsidR="001D7D3B" w:rsidRDefault="001D7D3B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75E2" w:rsidRPr="004275E2" w:rsidRDefault="004275E2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ширина лестничного марша:</w:t>
      </w:r>
      <w:r w:rsidRPr="004275E2">
        <w:rPr>
          <w:rStyle w:val="apple-converted-space"/>
          <w:b/>
          <w:bCs/>
          <w:color w:val="2D2D2D"/>
          <w:spacing w:val="2"/>
        </w:rPr>
        <w:t> </w:t>
      </w:r>
      <w:r w:rsidRPr="004275E2">
        <w:rPr>
          <w:color w:val="2D2D2D"/>
          <w:spacing w:val="2"/>
        </w:rPr>
        <w:t>Расстояние между ограждениями лестницы, между стеной и ограждением лестницы.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  <w:t>Примечание - Если ограждение лестницы выносится за пределы ступени, то отсчет следует вести от края ступени.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этаж мансардный (мансарда):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Этаж в чердачном пространстве, фасад которого полностью или частично образован поверхностью (поверхностями) наклонной, ломаной или криволинейной крыши, при этом линия пересечения плоскости крыши и фасада должна быть на высоте не более 1,5 м от уровня пола мансардного этажа.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lastRenderedPageBreak/>
        <w:t>этаж надземный: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Этаж с отметкой пола помещений не ниже планировочной отметки земли.</w:t>
      </w:r>
      <w:r w:rsidRPr="004275E2">
        <w:rPr>
          <w:color w:val="2D2D2D"/>
          <w:spacing w:val="2"/>
        </w:rPr>
        <w:br/>
      </w:r>
      <w:r w:rsidRPr="004275E2">
        <w:rPr>
          <w:color w:val="2D2D2D"/>
          <w:spacing w:val="2"/>
        </w:rPr>
        <w:br/>
        <w:t xml:space="preserve">Примечание - При переменных планировочных отметках земли этаж считается надземным при условии, что более 60% общей площади помещений находится не ниже планировочной отметки уровня земли или необходимые по нормам эвакуационные выходы </w:t>
      </w:r>
      <w:proofErr w:type="gramStart"/>
      <w:r w:rsidRPr="004275E2">
        <w:rPr>
          <w:color w:val="2D2D2D"/>
          <w:spacing w:val="2"/>
        </w:rPr>
        <w:t>с этажа</w:t>
      </w:r>
      <w:proofErr w:type="gramEnd"/>
      <w:r w:rsidRPr="004275E2">
        <w:rPr>
          <w:color w:val="2D2D2D"/>
          <w:spacing w:val="2"/>
        </w:rPr>
        <w:t xml:space="preserve"> имеют непосредственный горизонтальный проход на отметку земли.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этаж подвальный: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Единственный подземный этаж здания с отметкой пола помещений ниже планировочной отметки земли более чем на половину высоты помещений.</w:t>
      </w:r>
      <w:r w:rsidRPr="004275E2">
        <w:rPr>
          <w:color w:val="2D2D2D"/>
          <w:spacing w:val="2"/>
        </w:rPr>
        <w:br/>
      </w:r>
    </w:p>
    <w:p w:rsidR="004275E2" w:rsidRP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этажи подземные: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Этажи с помещениями, расположенными ниже планировочной отметки земли на всю высоту помещения.</w:t>
      </w:r>
      <w:r w:rsidRPr="004275E2">
        <w:rPr>
          <w:rStyle w:val="apple-converted-space"/>
          <w:color w:val="2D2D2D"/>
          <w:spacing w:val="2"/>
        </w:rPr>
        <w:t> </w:t>
      </w:r>
    </w:p>
    <w:p w:rsidR="004275E2" w:rsidRPr="004275E2" w:rsidRDefault="004275E2" w:rsidP="001D7D3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этаж технический:</w:t>
      </w:r>
      <w:r w:rsidRPr="004275E2">
        <w:rPr>
          <w:rStyle w:val="apple-converted-space"/>
          <w:b/>
          <w:bCs/>
          <w:color w:val="2D2D2D"/>
          <w:spacing w:val="2"/>
        </w:rPr>
        <w:t> </w:t>
      </w:r>
      <w:r w:rsidRPr="004275E2">
        <w:rPr>
          <w:color w:val="2D2D2D"/>
          <w:spacing w:val="2"/>
        </w:rPr>
        <w:t>Этаж для размещения инженерного оборудования и прокладки коммуникаций. Пространство для прокладки коммуникаций высотой менее 1,8 м этажом не является.</w:t>
      </w:r>
      <w:r w:rsidRPr="004275E2">
        <w:rPr>
          <w:color w:val="2D2D2D"/>
          <w:spacing w:val="2"/>
        </w:rPr>
        <w:br/>
      </w:r>
    </w:p>
    <w:p w:rsidR="004275E2" w:rsidRDefault="004275E2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275E2">
        <w:rPr>
          <w:b/>
          <w:bCs/>
          <w:color w:val="2D2D2D"/>
          <w:spacing w:val="2"/>
        </w:rPr>
        <w:t>этаж цокольный:</w:t>
      </w:r>
      <w:r w:rsidRPr="004275E2">
        <w:rPr>
          <w:rStyle w:val="apple-converted-space"/>
          <w:color w:val="2D2D2D"/>
          <w:spacing w:val="2"/>
        </w:rPr>
        <w:t> </w:t>
      </w:r>
      <w:r w:rsidRPr="004275E2">
        <w:rPr>
          <w:color w:val="2D2D2D"/>
          <w:spacing w:val="2"/>
        </w:rPr>
        <w:t>Этаж (помещения) с отметкой пола ниже планировочной отметки земли с наружной стороны стены на высоту не более половины высоты помещений.</w:t>
      </w:r>
    </w:p>
    <w:p w:rsidR="001D7D3B" w:rsidRDefault="001D7D3B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D7D3B" w:rsidRDefault="001D7D3B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D7D3B" w:rsidRDefault="001D7D3B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D7D3B" w:rsidRDefault="001D7D3B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D7D3B" w:rsidRPr="001D7D3B" w:rsidRDefault="001D7D3B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D7D3B" w:rsidRPr="004275E2" w:rsidRDefault="001D7D3B" w:rsidP="004275E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4275E2" w:rsidRPr="00CC2FB7" w:rsidRDefault="004275E2" w:rsidP="00CC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5E2" w:rsidRPr="00CC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C4B"/>
    <w:rsid w:val="00181CD8"/>
    <w:rsid w:val="001D7D3B"/>
    <w:rsid w:val="004275E2"/>
    <w:rsid w:val="004F18F8"/>
    <w:rsid w:val="00694029"/>
    <w:rsid w:val="007D2136"/>
    <w:rsid w:val="00937C4B"/>
    <w:rsid w:val="009A0F53"/>
    <w:rsid w:val="00CC2FB7"/>
    <w:rsid w:val="00E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A444-9F44-4CDD-B58F-468F4FC1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C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F53"/>
  </w:style>
  <w:style w:type="paragraph" w:customStyle="1" w:styleId="formattext">
    <w:name w:val="formattext"/>
    <w:basedOn w:val="a"/>
    <w:rsid w:val="004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7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4275E2"/>
    <w:rPr>
      <w:color w:val="800080" w:themeColor="followedHyperlink"/>
      <w:u w:val="single"/>
    </w:rPr>
  </w:style>
  <w:style w:type="character" w:customStyle="1" w:styleId="comment">
    <w:name w:val="comment"/>
    <w:basedOn w:val="a0"/>
    <w:rsid w:val="001D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4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0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230374765&amp;dst=100187&amp;fld=134" TargetMode="External"/><Relationship Id="rId13" Type="http://schemas.openxmlformats.org/officeDocument/2006/relationships/hyperlink" Target="http://www.consultant.ru/cons/cgi/online.cgi?req=doc&amp;base=LAW&amp;n=201379&amp;rnd=244973.1892828108&amp;dst=101837&amp;fld=134" TargetMode="External"/><Relationship Id="rId18" Type="http://schemas.openxmlformats.org/officeDocument/2006/relationships/hyperlink" Target="http://docs.cntd.ru/document/902357173" TargetMode="External"/><Relationship Id="rId26" Type="http://schemas.openxmlformats.org/officeDocument/2006/relationships/hyperlink" Target="http://docs.cntd.ru/document/9023571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57173" TargetMode="External"/><Relationship Id="rId34" Type="http://schemas.openxmlformats.org/officeDocument/2006/relationships/hyperlink" Target="http://docs.cntd.ru/document/1200098833" TargetMode="External"/><Relationship Id="rId7" Type="http://schemas.openxmlformats.org/officeDocument/2006/relationships/hyperlink" Target="http://www.consultant.ru/cons/cgi/online.cgi?req=doc&amp;base=LAW&amp;n=2875&amp;rnd=244973.394315824" TargetMode="External"/><Relationship Id="rId12" Type="http://schemas.openxmlformats.org/officeDocument/2006/relationships/hyperlink" Target="http://www.consultant.ru/cons/cgi/online.cgi?req=doc&amp;base=LAW&amp;n=201379&amp;rnd=244973.293214061&amp;dst=101836&amp;fld=134" TargetMode="External"/><Relationship Id="rId17" Type="http://schemas.openxmlformats.org/officeDocument/2006/relationships/hyperlink" Target="http://docs.cntd.ru/document/902357173" TargetMode="External"/><Relationship Id="rId25" Type="http://schemas.openxmlformats.org/officeDocument/2006/relationships/hyperlink" Target="http://docs.cntd.ru/document/902357173" TargetMode="External"/><Relationship Id="rId33" Type="http://schemas.openxmlformats.org/officeDocument/2006/relationships/hyperlink" Target="http://meganorm.ru/Data1/3/3259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57173" TargetMode="External"/><Relationship Id="rId20" Type="http://schemas.openxmlformats.org/officeDocument/2006/relationships/hyperlink" Target="http://docs.cntd.ru/document/902357173" TargetMode="External"/><Relationship Id="rId29" Type="http://schemas.openxmlformats.org/officeDocument/2006/relationships/hyperlink" Target="http://meganorm.ru/Data1/6/6030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1379&amp;rnd=244973.1732930804&amp;dst=101528&amp;fld=134" TargetMode="External"/><Relationship Id="rId11" Type="http://schemas.openxmlformats.org/officeDocument/2006/relationships/hyperlink" Target="http://www.consultant.ru/cons/cgi/online.cgi?req=doc&amp;base=LAW&amp;n=201379&amp;rnd=244973.164457036&amp;dst=101834&amp;fld=134" TargetMode="External"/><Relationship Id="rId24" Type="http://schemas.openxmlformats.org/officeDocument/2006/relationships/hyperlink" Target="http://docs.cntd.ru/document/902357173" TargetMode="External"/><Relationship Id="rId32" Type="http://schemas.openxmlformats.org/officeDocument/2006/relationships/hyperlink" Target="http://meganorm.ru/Data1/42/42231/index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126002&amp;rnd=244973.93904336&amp;dst=100003&amp;fld=134" TargetMode="External"/><Relationship Id="rId15" Type="http://schemas.openxmlformats.org/officeDocument/2006/relationships/hyperlink" Target="http://docs.cntd.ru/document/902357173" TargetMode="External"/><Relationship Id="rId23" Type="http://schemas.openxmlformats.org/officeDocument/2006/relationships/hyperlink" Target="http://docs.cntd.ru/document/902357173" TargetMode="External"/><Relationship Id="rId28" Type="http://schemas.openxmlformats.org/officeDocument/2006/relationships/hyperlink" Target="http://meganorm.ru/Data1/5/5702/index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1379&amp;rnd=244973.18361500&amp;dst=101686&amp;fld=134" TargetMode="External"/><Relationship Id="rId19" Type="http://schemas.openxmlformats.org/officeDocument/2006/relationships/hyperlink" Target="http://docs.cntd.ru/document/902357173" TargetMode="External"/><Relationship Id="rId31" Type="http://schemas.openxmlformats.org/officeDocument/2006/relationships/hyperlink" Target="http://meganorm.ru/Data1/5/5815/index.htm" TargetMode="External"/><Relationship Id="rId4" Type="http://schemas.openxmlformats.org/officeDocument/2006/relationships/hyperlink" Target="http://www.consultant.ru/cons/cgi/online.cgi?req=doc&amp;base=LAW&amp;n=2875&amp;rnd=244973.571325625" TargetMode="External"/><Relationship Id="rId9" Type="http://schemas.openxmlformats.org/officeDocument/2006/relationships/hyperlink" Target="http://www.consultant.ru/cons/cgi/online.cgi?req=doc&amp;base=LAW&amp;n=201379&amp;rnd=244973.678316071&amp;dst=101625&amp;fld=134" TargetMode="External"/><Relationship Id="rId14" Type="http://schemas.openxmlformats.org/officeDocument/2006/relationships/hyperlink" Target="http://www.consultant.ru/cons/cgi/online.cgi?req=doc&amp;base=LAW&amp;n=211736&amp;rnd=244973.291005082&amp;dst=100011&amp;fld=134" TargetMode="External"/><Relationship Id="rId22" Type="http://schemas.openxmlformats.org/officeDocument/2006/relationships/hyperlink" Target="http://docs.cntd.ru/document/902357173" TargetMode="External"/><Relationship Id="rId27" Type="http://schemas.openxmlformats.org/officeDocument/2006/relationships/hyperlink" Target="http://meganorm.ru/Data1/5/5005/index.htm" TargetMode="External"/><Relationship Id="rId30" Type="http://schemas.openxmlformats.org/officeDocument/2006/relationships/hyperlink" Target="http://meganorm.ru/Data1/5/5825/index.htm" TargetMode="External"/><Relationship Id="rId35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9265</Words>
  <Characters>52813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ARNICA</dc:creator>
  <cp:keywords/>
  <dc:description/>
  <cp:lastModifiedBy>1</cp:lastModifiedBy>
  <cp:revision>7</cp:revision>
  <dcterms:created xsi:type="dcterms:W3CDTF">2017-02-21T09:07:00Z</dcterms:created>
  <dcterms:modified xsi:type="dcterms:W3CDTF">2017-02-21T10:52:00Z</dcterms:modified>
</cp:coreProperties>
</file>